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1C80" w14:textId="77777777" w:rsidR="00827958" w:rsidRPr="00AA761C" w:rsidRDefault="00827958" w:rsidP="00827958">
      <w:pPr>
        <w:jc w:val="center"/>
        <w:rPr>
          <w:b/>
          <w:bCs/>
          <w:sz w:val="32"/>
          <w:szCs w:val="32"/>
        </w:rPr>
      </w:pPr>
      <w:r w:rsidRPr="00AA761C">
        <w:rPr>
          <w:b/>
          <w:bCs/>
          <w:sz w:val="32"/>
          <w:szCs w:val="32"/>
        </w:rPr>
        <w:t>John Wood Community College</w:t>
      </w:r>
    </w:p>
    <w:p w14:paraId="7D9F2487" w14:textId="77777777" w:rsidR="00827958" w:rsidRDefault="00827958" w:rsidP="00827958"/>
    <w:p w14:paraId="5D493A90" w14:textId="6856DD59" w:rsidR="00827958" w:rsidRDefault="00827958" w:rsidP="00827958">
      <w:pPr>
        <w:jc w:val="center"/>
        <w:rPr>
          <w:b/>
          <w:bCs/>
          <w:sz w:val="24"/>
          <w:szCs w:val="24"/>
        </w:rPr>
      </w:pPr>
      <w:r>
        <w:rPr>
          <w:b/>
          <w:bCs/>
          <w:sz w:val="24"/>
          <w:szCs w:val="24"/>
        </w:rPr>
        <w:t xml:space="preserve">American Rescue Plan Act of 2021 </w:t>
      </w:r>
      <w:r w:rsidRPr="003B66C3">
        <w:rPr>
          <w:b/>
          <w:bCs/>
          <w:sz w:val="24"/>
          <w:szCs w:val="24"/>
        </w:rPr>
        <w:t xml:space="preserve">on </w:t>
      </w:r>
      <w:r>
        <w:rPr>
          <w:b/>
          <w:bCs/>
          <w:sz w:val="24"/>
          <w:szCs w:val="24"/>
        </w:rPr>
        <w:t>March 11, 2021</w:t>
      </w:r>
    </w:p>
    <w:p w14:paraId="47F7BF36" w14:textId="5D018435" w:rsidR="00F35301" w:rsidRDefault="00F35301" w:rsidP="00F35301">
      <w:pPr>
        <w:jc w:val="center"/>
        <w:rPr>
          <w:b/>
          <w:bCs/>
          <w:sz w:val="24"/>
          <w:szCs w:val="24"/>
        </w:rPr>
      </w:pPr>
      <w:r w:rsidRPr="003B66C3">
        <w:rPr>
          <w:b/>
          <w:bCs/>
          <w:sz w:val="24"/>
          <w:szCs w:val="24"/>
        </w:rPr>
        <w:t xml:space="preserve">This check is </w:t>
      </w:r>
      <w:r w:rsidR="0095651C">
        <w:rPr>
          <w:b/>
          <w:bCs/>
          <w:sz w:val="24"/>
          <w:szCs w:val="24"/>
        </w:rPr>
        <w:t>to assist with COVID related impacts</w:t>
      </w:r>
      <w:r w:rsidR="00D64F28">
        <w:rPr>
          <w:b/>
          <w:bCs/>
          <w:sz w:val="24"/>
          <w:szCs w:val="24"/>
        </w:rPr>
        <w:t xml:space="preserve"> while</w:t>
      </w:r>
      <w:r w:rsidR="0095651C">
        <w:rPr>
          <w:b/>
          <w:bCs/>
          <w:sz w:val="24"/>
          <w:szCs w:val="24"/>
        </w:rPr>
        <w:t xml:space="preserve"> attending college</w:t>
      </w:r>
      <w:r w:rsidR="00D64F28">
        <w:rPr>
          <w:b/>
          <w:bCs/>
          <w:sz w:val="24"/>
          <w:szCs w:val="24"/>
        </w:rPr>
        <w:t xml:space="preserve"> courses</w:t>
      </w:r>
      <w:r w:rsidR="0095651C">
        <w:rPr>
          <w:b/>
          <w:bCs/>
          <w:sz w:val="24"/>
          <w:szCs w:val="24"/>
        </w:rPr>
        <w:t xml:space="preserve">. </w:t>
      </w:r>
      <w:r w:rsidRPr="003B66C3">
        <w:rPr>
          <w:b/>
          <w:bCs/>
          <w:sz w:val="24"/>
          <w:szCs w:val="24"/>
        </w:rPr>
        <w:t xml:space="preserve"> </w:t>
      </w:r>
    </w:p>
    <w:p w14:paraId="1E39D69F" w14:textId="31C5254A" w:rsidR="00462724" w:rsidRDefault="00462724" w:rsidP="00F35301">
      <w:pPr>
        <w:jc w:val="center"/>
        <w:rPr>
          <w:b/>
          <w:bCs/>
          <w:sz w:val="24"/>
          <w:szCs w:val="24"/>
        </w:rPr>
      </w:pPr>
      <w:r>
        <w:rPr>
          <w:b/>
          <w:bCs/>
          <w:sz w:val="24"/>
          <w:szCs w:val="24"/>
        </w:rPr>
        <w:t xml:space="preserve">You do not have to pay back funds and it is not reported on taxes. </w:t>
      </w:r>
    </w:p>
    <w:p w14:paraId="5D589953" w14:textId="77777777" w:rsidR="00827958" w:rsidRDefault="00827958" w:rsidP="00827958"/>
    <w:p w14:paraId="2AFEFE63" w14:textId="77777777" w:rsidR="00827958" w:rsidRDefault="00827958" w:rsidP="00827958">
      <w:pPr>
        <w:jc w:val="center"/>
        <w:rPr>
          <w:b/>
          <w:bCs/>
          <w:color w:val="FF0000"/>
          <w:sz w:val="48"/>
          <w:szCs w:val="48"/>
        </w:rPr>
      </w:pPr>
      <w:r w:rsidRPr="00915ABC">
        <w:rPr>
          <w:b/>
          <w:bCs/>
          <w:color w:val="FF0000"/>
          <w:sz w:val="48"/>
          <w:szCs w:val="48"/>
        </w:rPr>
        <w:t>Please Deposit or Cash Check Immediately</w:t>
      </w:r>
    </w:p>
    <w:p w14:paraId="1371F1C3" w14:textId="2D6750F8" w:rsidR="00827958" w:rsidRPr="001D1A92" w:rsidRDefault="00827958" w:rsidP="00827958">
      <w:pPr>
        <w:jc w:val="center"/>
        <w:rPr>
          <w:b/>
          <w:bCs/>
          <w:color w:val="097122"/>
          <w:sz w:val="32"/>
          <w:szCs w:val="32"/>
        </w:rPr>
      </w:pPr>
      <w:r w:rsidRPr="001D1A92">
        <w:rPr>
          <w:b/>
          <w:bCs/>
          <w:color w:val="097122"/>
          <w:sz w:val="32"/>
          <w:szCs w:val="32"/>
        </w:rPr>
        <w:t>(</w:t>
      </w:r>
      <w:r w:rsidRPr="001D1A92">
        <w:rPr>
          <w:b/>
          <w:bCs/>
          <w:color w:val="097122"/>
          <w:sz w:val="32"/>
          <w:szCs w:val="32"/>
          <w:u w:val="single"/>
        </w:rPr>
        <w:t>Checks not cashed</w:t>
      </w:r>
      <w:r w:rsidR="009A6F3B" w:rsidRPr="001D1A92">
        <w:rPr>
          <w:b/>
          <w:bCs/>
          <w:color w:val="097122"/>
          <w:sz w:val="32"/>
          <w:szCs w:val="32"/>
          <w:u w:val="single"/>
        </w:rPr>
        <w:t xml:space="preserve"> by </w:t>
      </w:r>
      <w:r w:rsidR="00446A50">
        <w:rPr>
          <w:b/>
          <w:bCs/>
          <w:color w:val="097122"/>
          <w:sz w:val="32"/>
          <w:szCs w:val="32"/>
          <w:u w:val="single"/>
        </w:rPr>
        <w:t>MAY</w:t>
      </w:r>
      <w:r w:rsidR="009A6F3B" w:rsidRPr="001D1A92">
        <w:rPr>
          <w:b/>
          <w:bCs/>
          <w:color w:val="097122"/>
          <w:sz w:val="32"/>
          <w:szCs w:val="32"/>
          <w:u w:val="single"/>
        </w:rPr>
        <w:t xml:space="preserve"> </w:t>
      </w:r>
      <w:r w:rsidR="00446A50">
        <w:rPr>
          <w:b/>
          <w:bCs/>
          <w:color w:val="097122"/>
          <w:sz w:val="32"/>
          <w:szCs w:val="32"/>
          <w:u w:val="single"/>
        </w:rPr>
        <w:t>2</w:t>
      </w:r>
      <w:r w:rsidR="004E18F6">
        <w:rPr>
          <w:b/>
          <w:bCs/>
          <w:color w:val="097122"/>
          <w:sz w:val="32"/>
          <w:szCs w:val="32"/>
          <w:u w:val="single"/>
        </w:rPr>
        <w:t>3</w:t>
      </w:r>
      <w:r w:rsidR="009A6F3B" w:rsidRPr="001D1A92">
        <w:rPr>
          <w:b/>
          <w:bCs/>
          <w:color w:val="097122"/>
          <w:sz w:val="32"/>
          <w:szCs w:val="32"/>
          <w:u w:val="single"/>
        </w:rPr>
        <w:t>, 2022</w:t>
      </w:r>
      <w:r w:rsidR="005A003F">
        <w:rPr>
          <w:b/>
          <w:bCs/>
          <w:color w:val="097122"/>
          <w:sz w:val="32"/>
          <w:szCs w:val="32"/>
          <w:u w:val="single"/>
        </w:rPr>
        <w:t>,</w:t>
      </w:r>
      <w:r w:rsidRPr="001D1A92">
        <w:rPr>
          <w:b/>
          <w:bCs/>
          <w:color w:val="097122"/>
          <w:sz w:val="32"/>
          <w:szCs w:val="32"/>
          <w:u w:val="single"/>
        </w:rPr>
        <w:t xml:space="preserve"> will be voided</w:t>
      </w:r>
      <w:r w:rsidRPr="001D1A92">
        <w:rPr>
          <w:b/>
          <w:bCs/>
          <w:color w:val="097122"/>
          <w:sz w:val="32"/>
          <w:szCs w:val="32"/>
        </w:rPr>
        <w:t xml:space="preserve"> </w:t>
      </w:r>
    </w:p>
    <w:p w14:paraId="1554787F" w14:textId="620F12AB" w:rsidR="00827958" w:rsidRDefault="00827958" w:rsidP="00827958">
      <w:pPr>
        <w:jc w:val="center"/>
        <w:rPr>
          <w:b/>
          <w:bCs/>
          <w:color w:val="097122"/>
          <w:sz w:val="28"/>
          <w:szCs w:val="28"/>
        </w:rPr>
      </w:pPr>
      <w:r w:rsidRPr="00EF09EC">
        <w:rPr>
          <w:b/>
          <w:bCs/>
          <w:color w:val="097122"/>
          <w:sz w:val="28"/>
          <w:szCs w:val="28"/>
        </w:rPr>
        <w:t xml:space="preserve">and funds will be redistributed to other students in need!) </w:t>
      </w:r>
    </w:p>
    <w:p w14:paraId="774C23CD" w14:textId="29E63770" w:rsidR="002A67FF" w:rsidRDefault="002A67FF" w:rsidP="00827958">
      <w:pPr>
        <w:jc w:val="center"/>
        <w:rPr>
          <w:b/>
          <w:bCs/>
          <w:color w:val="097122"/>
          <w:sz w:val="28"/>
          <w:szCs w:val="28"/>
        </w:rPr>
      </w:pPr>
      <w:r>
        <w:rPr>
          <w:b/>
          <w:bCs/>
          <w:color w:val="097122"/>
          <w:sz w:val="28"/>
          <w:szCs w:val="28"/>
        </w:rPr>
        <w:t xml:space="preserve">If you </w:t>
      </w:r>
      <w:r w:rsidR="00AA761C">
        <w:rPr>
          <w:b/>
          <w:bCs/>
          <w:color w:val="097122"/>
          <w:sz w:val="28"/>
          <w:szCs w:val="28"/>
        </w:rPr>
        <w:t xml:space="preserve">want to </w:t>
      </w:r>
      <w:r>
        <w:rPr>
          <w:b/>
          <w:bCs/>
          <w:color w:val="097122"/>
          <w:sz w:val="28"/>
          <w:szCs w:val="28"/>
        </w:rPr>
        <w:t>decline a check</w:t>
      </w:r>
      <w:r w:rsidR="007F6DB4">
        <w:rPr>
          <w:b/>
          <w:bCs/>
          <w:color w:val="097122"/>
          <w:sz w:val="28"/>
          <w:szCs w:val="28"/>
        </w:rPr>
        <w:t>,</w:t>
      </w:r>
      <w:r>
        <w:rPr>
          <w:b/>
          <w:bCs/>
          <w:color w:val="097122"/>
          <w:sz w:val="28"/>
          <w:szCs w:val="28"/>
        </w:rPr>
        <w:t xml:space="preserve"> please contact 217.641.42</w:t>
      </w:r>
      <w:r w:rsidR="00F81438">
        <w:rPr>
          <w:b/>
          <w:bCs/>
          <w:color w:val="097122"/>
          <w:sz w:val="28"/>
          <w:szCs w:val="28"/>
        </w:rPr>
        <w:t>02</w:t>
      </w:r>
      <w:r w:rsidR="00501280">
        <w:rPr>
          <w:b/>
          <w:bCs/>
          <w:color w:val="097122"/>
          <w:sz w:val="28"/>
          <w:szCs w:val="28"/>
        </w:rPr>
        <w:t>!</w:t>
      </w:r>
    </w:p>
    <w:p w14:paraId="649F4B85" w14:textId="77777777" w:rsidR="00827958" w:rsidRPr="00EF09EC" w:rsidRDefault="00827958" w:rsidP="00827958">
      <w:pPr>
        <w:rPr>
          <w:color w:val="097122"/>
        </w:rPr>
      </w:pPr>
    </w:p>
    <w:p w14:paraId="6E7010F3" w14:textId="77777777" w:rsidR="00F52A53" w:rsidRPr="00364DC1" w:rsidRDefault="00F52A53" w:rsidP="00F52A53">
      <w:pPr>
        <w:jc w:val="center"/>
        <w:rPr>
          <w:b/>
          <w:bCs/>
          <w:sz w:val="24"/>
          <w:szCs w:val="24"/>
        </w:rPr>
      </w:pPr>
      <w:r w:rsidRPr="00364DC1">
        <w:rPr>
          <w:b/>
          <w:bCs/>
          <w:sz w:val="24"/>
          <w:szCs w:val="24"/>
        </w:rPr>
        <w:t>U.S. Department of the Treasury</w:t>
      </w:r>
    </w:p>
    <w:p w14:paraId="5C4735D5" w14:textId="77777777" w:rsidR="00F52A53" w:rsidRPr="00364DC1" w:rsidRDefault="00F52A53" w:rsidP="00F52A53">
      <w:pPr>
        <w:jc w:val="center"/>
        <w:rPr>
          <w:b/>
          <w:bCs/>
          <w:sz w:val="24"/>
          <w:szCs w:val="24"/>
        </w:rPr>
      </w:pPr>
      <w:r w:rsidRPr="00364DC1">
        <w:rPr>
          <w:b/>
          <w:bCs/>
          <w:sz w:val="24"/>
          <w:szCs w:val="24"/>
        </w:rPr>
        <w:t>COVID Relief Appropriations</w:t>
      </w:r>
      <w:r>
        <w:rPr>
          <w:b/>
          <w:bCs/>
          <w:sz w:val="24"/>
          <w:szCs w:val="24"/>
        </w:rPr>
        <w:t xml:space="preserve"> – Student Portion</w:t>
      </w:r>
    </w:p>
    <w:p w14:paraId="33A88119" w14:textId="77777777" w:rsidR="00F52A53" w:rsidRDefault="00F52A53" w:rsidP="00F52A53">
      <w:pPr>
        <w:jc w:val="center"/>
        <w:rPr>
          <w:b/>
          <w:bCs/>
        </w:rPr>
      </w:pPr>
    </w:p>
    <w:p w14:paraId="1C3739BD" w14:textId="77777777" w:rsidR="00C32A30" w:rsidRDefault="00F52A53" w:rsidP="00F52A53">
      <w:r>
        <w:t>On March 13, 2020, the United States declared a nationwide emergency concerning COVID-19.  Since that date, there have been legislative bills passed to provide</w:t>
      </w:r>
      <w:r w:rsidR="000D7E09">
        <w:t xml:space="preserve"> relief.  Included in the bills </w:t>
      </w:r>
      <w:r w:rsidR="00C32A30">
        <w:t>are e</w:t>
      </w:r>
      <w:r>
        <w:t xml:space="preserve">ducational resources provided for direct student assistance.  </w:t>
      </w:r>
    </w:p>
    <w:p w14:paraId="05228A4F" w14:textId="77777777" w:rsidR="00C32A30" w:rsidRDefault="00C32A30" w:rsidP="00F52A53"/>
    <w:p w14:paraId="12B6100C" w14:textId="0DAEC75A" w:rsidR="00F52A53" w:rsidRPr="00F207EA" w:rsidRDefault="00F52A53" w:rsidP="00F52A53">
      <w:r>
        <w:t>JWCC received the following:</w:t>
      </w:r>
    </w:p>
    <w:p w14:paraId="6D926796" w14:textId="77777777" w:rsidR="00F52A53" w:rsidRDefault="00F52A53" w:rsidP="00F52A53">
      <w:pPr>
        <w:jc w:val="center"/>
        <w:rPr>
          <w:b/>
          <w:bCs/>
        </w:rPr>
      </w:pPr>
    </w:p>
    <w:tbl>
      <w:tblPr>
        <w:tblStyle w:val="TableGrid"/>
        <w:tblW w:w="0" w:type="auto"/>
        <w:tblLook w:val="04A0" w:firstRow="1" w:lastRow="0" w:firstColumn="1" w:lastColumn="0" w:noHBand="0" w:noVBand="1"/>
      </w:tblPr>
      <w:tblGrid>
        <w:gridCol w:w="1523"/>
        <w:gridCol w:w="1615"/>
        <w:gridCol w:w="1626"/>
        <w:gridCol w:w="1643"/>
        <w:gridCol w:w="2678"/>
      </w:tblGrid>
      <w:tr w:rsidR="00773145" w14:paraId="6963277D" w14:textId="77777777" w:rsidTr="00773145">
        <w:tc>
          <w:tcPr>
            <w:tcW w:w="1523" w:type="dxa"/>
          </w:tcPr>
          <w:p w14:paraId="249CCD6B" w14:textId="77777777" w:rsidR="00773145" w:rsidRDefault="00773145" w:rsidP="004A2AEF">
            <w:pPr>
              <w:jc w:val="center"/>
              <w:rPr>
                <w:b/>
                <w:bCs/>
              </w:rPr>
            </w:pPr>
            <w:r>
              <w:rPr>
                <w:b/>
                <w:bCs/>
              </w:rPr>
              <w:t>Fund Source</w:t>
            </w:r>
          </w:p>
        </w:tc>
        <w:tc>
          <w:tcPr>
            <w:tcW w:w="1615" w:type="dxa"/>
          </w:tcPr>
          <w:p w14:paraId="2E815950" w14:textId="77777777" w:rsidR="00773145" w:rsidRDefault="00773145" w:rsidP="004A2AEF">
            <w:pPr>
              <w:jc w:val="center"/>
              <w:rPr>
                <w:b/>
                <w:bCs/>
              </w:rPr>
            </w:pPr>
            <w:r>
              <w:rPr>
                <w:b/>
                <w:bCs/>
              </w:rPr>
              <w:t>Awarded</w:t>
            </w:r>
          </w:p>
        </w:tc>
        <w:tc>
          <w:tcPr>
            <w:tcW w:w="1626" w:type="dxa"/>
          </w:tcPr>
          <w:p w14:paraId="334C2AEE" w14:textId="77777777" w:rsidR="00773145" w:rsidRDefault="00773145" w:rsidP="004A2AEF">
            <w:pPr>
              <w:jc w:val="center"/>
              <w:rPr>
                <w:b/>
                <w:bCs/>
              </w:rPr>
            </w:pPr>
            <w:r>
              <w:rPr>
                <w:b/>
                <w:bCs/>
              </w:rPr>
              <w:t>Disbursed</w:t>
            </w:r>
          </w:p>
        </w:tc>
        <w:tc>
          <w:tcPr>
            <w:tcW w:w="1643" w:type="dxa"/>
          </w:tcPr>
          <w:p w14:paraId="0C17B046" w14:textId="77777777" w:rsidR="00773145" w:rsidRDefault="00773145" w:rsidP="004A2AEF">
            <w:pPr>
              <w:jc w:val="center"/>
              <w:rPr>
                <w:b/>
                <w:bCs/>
              </w:rPr>
            </w:pPr>
            <w:r>
              <w:rPr>
                <w:b/>
                <w:bCs/>
              </w:rPr>
              <w:t>Remaining</w:t>
            </w:r>
          </w:p>
        </w:tc>
        <w:tc>
          <w:tcPr>
            <w:tcW w:w="2678" w:type="dxa"/>
          </w:tcPr>
          <w:p w14:paraId="03D22FAC" w14:textId="77777777" w:rsidR="00773145" w:rsidRDefault="00773145" w:rsidP="004A2AEF">
            <w:pPr>
              <w:jc w:val="center"/>
              <w:rPr>
                <w:b/>
                <w:bCs/>
              </w:rPr>
            </w:pPr>
            <w:r>
              <w:rPr>
                <w:b/>
                <w:bCs/>
              </w:rPr>
              <w:t># of Students</w:t>
            </w:r>
          </w:p>
        </w:tc>
      </w:tr>
      <w:tr w:rsidR="00773145" w14:paraId="27615F7C" w14:textId="77777777" w:rsidTr="00773145">
        <w:tc>
          <w:tcPr>
            <w:tcW w:w="1523" w:type="dxa"/>
          </w:tcPr>
          <w:p w14:paraId="1BEED814" w14:textId="77777777" w:rsidR="00773145" w:rsidRDefault="00773145" w:rsidP="004A2AEF">
            <w:pPr>
              <w:jc w:val="center"/>
              <w:rPr>
                <w:b/>
                <w:bCs/>
              </w:rPr>
            </w:pPr>
            <w:r>
              <w:rPr>
                <w:b/>
                <w:bCs/>
              </w:rPr>
              <w:t>CARES *</w:t>
            </w:r>
          </w:p>
        </w:tc>
        <w:tc>
          <w:tcPr>
            <w:tcW w:w="1615" w:type="dxa"/>
          </w:tcPr>
          <w:p w14:paraId="34E43FCC" w14:textId="0EE6F03C" w:rsidR="00773145" w:rsidRDefault="00773145" w:rsidP="004A2AEF">
            <w:pPr>
              <w:jc w:val="center"/>
              <w:rPr>
                <w:b/>
                <w:bCs/>
              </w:rPr>
            </w:pPr>
            <w:r>
              <w:rPr>
                <w:b/>
                <w:bCs/>
              </w:rPr>
              <w:t xml:space="preserve">$ </w:t>
            </w:r>
            <w:r w:rsidR="00A171FC">
              <w:rPr>
                <w:b/>
                <w:bCs/>
              </w:rPr>
              <w:t xml:space="preserve">  </w:t>
            </w:r>
            <w:r>
              <w:rPr>
                <w:b/>
                <w:bCs/>
              </w:rPr>
              <w:t xml:space="preserve"> 622,896</w:t>
            </w:r>
          </w:p>
        </w:tc>
        <w:tc>
          <w:tcPr>
            <w:tcW w:w="1626" w:type="dxa"/>
          </w:tcPr>
          <w:p w14:paraId="3370485B" w14:textId="77777777" w:rsidR="00773145" w:rsidRDefault="00773145" w:rsidP="004A2AEF">
            <w:pPr>
              <w:jc w:val="center"/>
              <w:rPr>
                <w:b/>
                <w:bCs/>
              </w:rPr>
            </w:pPr>
            <w:proofErr w:type="gramStart"/>
            <w:r>
              <w:rPr>
                <w:b/>
                <w:bCs/>
              </w:rPr>
              <w:t>$  622,896</w:t>
            </w:r>
            <w:proofErr w:type="gramEnd"/>
          </w:p>
        </w:tc>
        <w:tc>
          <w:tcPr>
            <w:tcW w:w="1643" w:type="dxa"/>
          </w:tcPr>
          <w:p w14:paraId="75949D54" w14:textId="77777777" w:rsidR="00773145" w:rsidRDefault="00773145" w:rsidP="004A2AEF">
            <w:pPr>
              <w:jc w:val="center"/>
              <w:rPr>
                <w:b/>
                <w:bCs/>
              </w:rPr>
            </w:pPr>
            <w:r>
              <w:rPr>
                <w:b/>
                <w:bCs/>
              </w:rPr>
              <w:t>0</w:t>
            </w:r>
          </w:p>
        </w:tc>
        <w:tc>
          <w:tcPr>
            <w:tcW w:w="2678" w:type="dxa"/>
          </w:tcPr>
          <w:p w14:paraId="61648A49" w14:textId="77777777" w:rsidR="00773145" w:rsidRDefault="00773145" w:rsidP="004A2AEF">
            <w:pPr>
              <w:jc w:val="center"/>
              <w:rPr>
                <w:b/>
                <w:bCs/>
              </w:rPr>
            </w:pPr>
            <w:r>
              <w:rPr>
                <w:b/>
                <w:bCs/>
              </w:rPr>
              <w:t>1542</w:t>
            </w:r>
          </w:p>
        </w:tc>
      </w:tr>
      <w:tr w:rsidR="00773145" w14:paraId="22CC075A" w14:textId="77777777" w:rsidTr="00773145">
        <w:tc>
          <w:tcPr>
            <w:tcW w:w="1523" w:type="dxa"/>
          </w:tcPr>
          <w:p w14:paraId="5D98EA18" w14:textId="77777777" w:rsidR="00773145" w:rsidRDefault="00773145" w:rsidP="004A2AEF">
            <w:pPr>
              <w:jc w:val="center"/>
              <w:rPr>
                <w:b/>
                <w:bCs/>
              </w:rPr>
            </w:pPr>
            <w:r>
              <w:rPr>
                <w:b/>
                <w:bCs/>
              </w:rPr>
              <w:t>CRRSAA **</w:t>
            </w:r>
          </w:p>
        </w:tc>
        <w:tc>
          <w:tcPr>
            <w:tcW w:w="1615" w:type="dxa"/>
          </w:tcPr>
          <w:p w14:paraId="4E597096" w14:textId="3D4D4303" w:rsidR="00773145" w:rsidRDefault="00773145" w:rsidP="004A2AEF">
            <w:pPr>
              <w:jc w:val="center"/>
              <w:rPr>
                <w:b/>
                <w:bCs/>
              </w:rPr>
            </w:pPr>
            <w:r>
              <w:rPr>
                <w:b/>
                <w:bCs/>
              </w:rPr>
              <w:t>$</w:t>
            </w:r>
            <w:r w:rsidR="00A171FC">
              <w:rPr>
                <w:b/>
                <w:bCs/>
              </w:rPr>
              <w:t xml:space="preserve">  </w:t>
            </w:r>
            <w:r>
              <w:rPr>
                <w:b/>
                <w:bCs/>
              </w:rPr>
              <w:t xml:space="preserve">  622,896</w:t>
            </w:r>
          </w:p>
        </w:tc>
        <w:tc>
          <w:tcPr>
            <w:tcW w:w="1626" w:type="dxa"/>
          </w:tcPr>
          <w:p w14:paraId="58410A79" w14:textId="16BD66FB" w:rsidR="00773145" w:rsidRDefault="00773145" w:rsidP="004A2AEF">
            <w:pPr>
              <w:jc w:val="center"/>
              <w:rPr>
                <w:b/>
                <w:bCs/>
              </w:rPr>
            </w:pPr>
            <w:proofErr w:type="gramStart"/>
            <w:r>
              <w:rPr>
                <w:b/>
                <w:bCs/>
              </w:rPr>
              <w:t>$  6</w:t>
            </w:r>
            <w:r w:rsidR="00A171FC">
              <w:rPr>
                <w:b/>
                <w:bCs/>
              </w:rPr>
              <w:t>19,</w:t>
            </w:r>
            <w:r w:rsidR="007F7A3E">
              <w:rPr>
                <w:b/>
                <w:bCs/>
              </w:rPr>
              <w:t>6</w:t>
            </w:r>
            <w:r w:rsidR="00A171FC">
              <w:rPr>
                <w:b/>
                <w:bCs/>
              </w:rPr>
              <w:t>10</w:t>
            </w:r>
            <w:proofErr w:type="gramEnd"/>
          </w:p>
        </w:tc>
        <w:tc>
          <w:tcPr>
            <w:tcW w:w="1643" w:type="dxa"/>
          </w:tcPr>
          <w:p w14:paraId="523BB7F2" w14:textId="0AFD12BB" w:rsidR="00773145" w:rsidRDefault="00773145" w:rsidP="004A2AEF">
            <w:pPr>
              <w:jc w:val="center"/>
              <w:rPr>
                <w:b/>
                <w:bCs/>
              </w:rPr>
            </w:pPr>
            <w:r>
              <w:rPr>
                <w:b/>
                <w:bCs/>
              </w:rPr>
              <w:t>$</w:t>
            </w:r>
            <w:r w:rsidR="00A171FC">
              <w:rPr>
                <w:b/>
                <w:bCs/>
              </w:rPr>
              <w:t xml:space="preserve">       3,</w:t>
            </w:r>
            <w:r w:rsidR="007F7A3E">
              <w:rPr>
                <w:b/>
                <w:bCs/>
              </w:rPr>
              <w:t>2</w:t>
            </w:r>
            <w:r w:rsidR="00A171FC">
              <w:rPr>
                <w:b/>
                <w:bCs/>
              </w:rPr>
              <w:t>8</w:t>
            </w:r>
            <w:r w:rsidR="007F7A3E">
              <w:rPr>
                <w:b/>
                <w:bCs/>
              </w:rPr>
              <w:t>6</w:t>
            </w:r>
          </w:p>
        </w:tc>
        <w:tc>
          <w:tcPr>
            <w:tcW w:w="2678" w:type="dxa"/>
          </w:tcPr>
          <w:p w14:paraId="580C9FA5" w14:textId="56335938" w:rsidR="00773145" w:rsidRDefault="00773145" w:rsidP="004A2AEF">
            <w:pPr>
              <w:jc w:val="center"/>
              <w:rPr>
                <w:b/>
                <w:bCs/>
              </w:rPr>
            </w:pPr>
            <w:r>
              <w:rPr>
                <w:b/>
                <w:bCs/>
              </w:rPr>
              <w:t>1</w:t>
            </w:r>
            <w:r w:rsidR="00115D15">
              <w:rPr>
                <w:b/>
                <w:bCs/>
              </w:rPr>
              <w:t>7</w:t>
            </w:r>
            <w:r w:rsidR="007F7A3E">
              <w:rPr>
                <w:b/>
                <w:bCs/>
              </w:rPr>
              <w:t>13</w:t>
            </w:r>
          </w:p>
        </w:tc>
      </w:tr>
      <w:tr w:rsidR="00773145" w14:paraId="1F14BECF" w14:textId="77777777" w:rsidTr="00773145">
        <w:tc>
          <w:tcPr>
            <w:tcW w:w="1523" w:type="dxa"/>
          </w:tcPr>
          <w:p w14:paraId="0842D21A" w14:textId="77777777" w:rsidR="00773145" w:rsidRDefault="00773145" w:rsidP="004A2AEF">
            <w:pPr>
              <w:jc w:val="center"/>
              <w:rPr>
                <w:b/>
                <w:bCs/>
              </w:rPr>
            </w:pPr>
            <w:r>
              <w:rPr>
                <w:b/>
                <w:bCs/>
              </w:rPr>
              <w:t>ARPA ***</w:t>
            </w:r>
          </w:p>
        </w:tc>
        <w:tc>
          <w:tcPr>
            <w:tcW w:w="1615" w:type="dxa"/>
          </w:tcPr>
          <w:p w14:paraId="0682F116" w14:textId="77777777" w:rsidR="00773145" w:rsidRDefault="00773145" w:rsidP="004A2AEF">
            <w:pPr>
              <w:jc w:val="center"/>
              <w:rPr>
                <w:b/>
                <w:bCs/>
              </w:rPr>
            </w:pPr>
            <w:proofErr w:type="gramStart"/>
            <w:r>
              <w:rPr>
                <w:b/>
                <w:bCs/>
              </w:rPr>
              <w:t>$  2,476,850</w:t>
            </w:r>
            <w:proofErr w:type="gramEnd"/>
          </w:p>
        </w:tc>
        <w:tc>
          <w:tcPr>
            <w:tcW w:w="1626" w:type="dxa"/>
          </w:tcPr>
          <w:p w14:paraId="686790F6" w14:textId="101F981D" w:rsidR="00773145" w:rsidRDefault="007F7A3E" w:rsidP="007F7A3E">
            <w:pPr>
              <w:rPr>
                <w:b/>
                <w:bCs/>
              </w:rPr>
            </w:pPr>
            <w:r>
              <w:rPr>
                <w:b/>
                <w:bCs/>
              </w:rPr>
              <w:t xml:space="preserve">    $1,761,2</w:t>
            </w:r>
            <w:r w:rsidR="00773145">
              <w:rPr>
                <w:b/>
                <w:bCs/>
              </w:rPr>
              <w:t>00</w:t>
            </w:r>
          </w:p>
        </w:tc>
        <w:tc>
          <w:tcPr>
            <w:tcW w:w="1643" w:type="dxa"/>
          </w:tcPr>
          <w:p w14:paraId="68312181" w14:textId="6C2663A8" w:rsidR="007F7A3E" w:rsidRDefault="00773145" w:rsidP="007F7A3E">
            <w:pPr>
              <w:jc w:val="center"/>
              <w:rPr>
                <w:b/>
                <w:bCs/>
              </w:rPr>
            </w:pPr>
            <w:r>
              <w:rPr>
                <w:b/>
                <w:bCs/>
              </w:rPr>
              <w:t>$</w:t>
            </w:r>
            <w:r w:rsidR="007F7A3E">
              <w:rPr>
                <w:b/>
                <w:bCs/>
              </w:rPr>
              <w:t xml:space="preserve">   715,650</w:t>
            </w:r>
          </w:p>
        </w:tc>
        <w:tc>
          <w:tcPr>
            <w:tcW w:w="2678" w:type="dxa"/>
          </w:tcPr>
          <w:p w14:paraId="3FDF4088" w14:textId="7E5B4E08" w:rsidR="00773145" w:rsidRDefault="00115D15" w:rsidP="004A2AEF">
            <w:pPr>
              <w:jc w:val="center"/>
              <w:rPr>
                <w:b/>
                <w:bCs/>
              </w:rPr>
            </w:pPr>
            <w:r>
              <w:rPr>
                <w:b/>
                <w:bCs/>
              </w:rPr>
              <w:t xml:space="preserve"> </w:t>
            </w:r>
            <w:r w:rsidR="007F7A3E">
              <w:rPr>
                <w:b/>
                <w:bCs/>
              </w:rPr>
              <w:t>2288</w:t>
            </w:r>
          </w:p>
        </w:tc>
      </w:tr>
      <w:tr w:rsidR="00773145" w14:paraId="181856D4" w14:textId="77777777" w:rsidTr="00773145">
        <w:tc>
          <w:tcPr>
            <w:tcW w:w="1523" w:type="dxa"/>
          </w:tcPr>
          <w:p w14:paraId="79E8CE8E" w14:textId="77777777" w:rsidR="00773145" w:rsidRDefault="00773145" w:rsidP="004A2AEF">
            <w:pPr>
              <w:jc w:val="center"/>
              <w:rPr>
                <w:b/>
                <w:bCs/>
              </w:rPr>
            </w:pPr>
            <w:r>
              <w:rPr>
                <w:b/>
                <w:bCs/>
              </w:rPr>
              <w:t>Total</w:t>
            </w:r>
          </w:p>
        </w:tc>
        <w:tc>
          <w:tcPr>
            <w:tcW w:w="1615" w:type="dxa"/>
          </w:tcPr>
          <w:p w14:paraId="7349291A" w14:textId="77777777" w:rsidR="00773145" w:rsidRDefault="00773145" w:rsidP="004A2AEF">
            <w:pPr>
              <w:jc w:val="center"/>
              <w:rPr>
                <w:b/>
                <w:bCs/>
              </w:rPr>
            </w:pPr>
            <w:proofErr w:type="gramStart"/>
            <w:r>
              <w:rPr>
                <w:b/>
                <w:bCs/>
              </w:rPr>
              <w:t>$  3,722,642</w:t>
            </w:r>
            <w:proofErr w:type="gramEnd"/>
          </w:p>
        </w:tc>
        <w:tc>
          <w:tcPr>
            <w:tcW w:w="1626" w:type="dxa"/>
          </w:tcPr>
          <w:p w14:paraId="58BAACAD" w14:textId="27DFA295" w:rsidR="00773145" w:rsidRDefault="00A171FC" w:rsidP="004A2AEF">
            <w:pPr>
              <w:jc w:val="center"/>
              <w:rPr>
                <w:b/>
                <w:bCs/>
              </w:rPr>
            </w:pPr>
            <w:r>
              <w:rPr>
                <w:b/>
                <w:bCs/>
              </w:rPr>
              <w:t>$</w:t>
            </w:r>
            <w:r w:rsidR="007F7A3E">
              <w:rPr>
                <w:b/>
                <w:bCs/>
              </w:rPr>
              <w:t>3</w:t>
            </w:r>
            <w:r w:rsidR="00773145">
              <w:rPr>
                <w:b/>
                <w:bCs/>
              </w:rPr>
              <w:t>,</w:t>
            </w:r>
            <w:r w:rsidR="007F7A3E">
              <w:rPr>
                <w:b/>
                <w:bCs/>
              </w:rPr>
              <w:t>003</w:t>
            </w:r>
            <w:r>
              <w:rPr>
                <w:b/>
                <w:bCs/>
              </w:rPr>
              <w:t>,</w:t>
            </w:r>
            <w:r w:rsidR="007F7A3E">
              <w:rPr>
                <w:b/>
                <w:bCs/>
              </w:rPr>
              <w:t>706</w:t>
            </w:r>
          </w:p>
        </w:tc>
        <w:tc>
          <w:tcPr>
            <w:tcW w:w="1643" w:type="dxa"/>
          </w:tcPr>
          <w:p w14:paraId="0C7F47C9" w14:textId="057F4AC4" w:rsidR="00773145" w:rsidRDefault="007F7A3E" w:rsidP="004A2AEF">
            <w:pPr>
              <w:jc w:val="center"/>
              <w:rPr>
                <w:b/>
                <w:bCs/>
              </w:rPr>
            </w:pPr>
            <w:r>
              <w:rPr>
                <w:b/>
                <w:bCs/>
              </w:rPr>
              <w:t xml:space="preserve"> </w:t>
            </w:r>
            <w:r w:rsidR="00773145">
              <w:rPr>
                <w:b/>
                <w:bCs/>
              </w:rPr>
              <w:t>$</w:t>
            </w:r>
            <w:r>
              <w:rPr>
                <w:b/>
                <w:bCs/>
              </w:rPr>
              <w:t xml:space="preserve"> 718</w:t>
            </w:r>
            <w:r w:rsidR="00A171FC">
              <w:rPr>
                <w:b/>
                <w:bCs/>
              </w:rPr>
              <w:t>,93</w:t>
            </w:r>
            <w:r>
              <w:rPr>
                <w:b/>
                <w:bCs/>
              </w:rPr>
              <w:t>6</w:t>
            </w:r>
          </w:p>
        </w:tc>
        <w:tc>
          <w:tcPr>
            <w:tcW w:w="2678" w:type="dxa"/>
          </w:tcPr>
          <w:p w14:paraId="09F1A2D2" w14:textId="77777777" w:rsidR="00773145" w:rsidRDefault="00773145" w:rsidP="004A2AEF">
            <w:pPr>
              <w:jc w:val="center"/>
              <w:rPr>
                <w:b/>
                <w:bCs/>
              </w:rPr>
            </w:pPr>
          </w:p>
        </w:tc>
      </w:tr>
    </w:tbl>
    <w:p w14:paraId="78C7C579" w14:textId="07D2B933" w:rsidR="00F52A53" w:rsidRPr="00563CFD" w:rsidRDefault="00563CFD" w:rsidP="00F52A53">
      <w:pPr>
        <w:jc w:val="center"/>
        <w:rPr>
          <w:b/>
          <w:bCs/>
          <w:sz w:val="18"/>
          <w:szCs w:val="18"/>
        </w:rPr>
      </w:pPr>
      <w:r>
        <w:rPr>
          <w:b/>
          <w:bCs/>
          <w:sz w:val="18"/>
          <w:szCs w:val="18"/>
        </w:rPr>
        <w:t xml:space="preserve">Data as of </w:t>
      </w:r>
      <w:r w:rsidR="00E076F6">
        <w:rPr>
          <w:b/>
          <w:bCs/>
          <w:sz w:val="18"/>
          <w:szCs w:val="18"/>
        </w:rPr>
        <w:t>3</w:t>
      </w:r>
      <w:r>
        <w:rPr>
          <w:b/>
          <w:bCs/>
          <w:sz w:val="18"/>
          <w:szCs w:val="18"/>
        </w:rPr>
        <w:t>/</w:t>
      </w:r>
      <w:r w:rsidR="00E076F6">
        <w:rPr>
          <w:b/>
          <w:bCs/>
          <w:sz w:val="18"/>
          <w:szCs w:val="18"/>
        </w:rPr>
        <w:t>15</w:t>
      </w:r>
      <w:r>
        <w:rPr>
          <w:b/>
          <w:bCs/>
          <w:sz w:val="18"/>
          <w:szCs w:val="18"/>
        </w:rPr>
        <w:t>/2</w:t>
      </w:r>
      <w:r w:rsidR="00E076F6">
        <w:rPr>
          <w:b/>
          <w:bCs/>
          <w:sz w:val="18"/>
          <w:szCs w:val="18"/>
        </w:rPr>
        <w:t>2</w:t>
      </w:r>
    </w:p>
    <w:p w14:paraId="04A7A9AD" w14:textId="77777777" w:rsidR="00563CFD" w:rsidRDefault="00563CFD" w:rsidP="00F52A53"/>
    <w:p w14:paraId="22EFB795" w14:textId="679A6029" w:rsidR="00F52A53" w:rsidRDefault="00F52A53" w:rsidP="00F52A53">
      <w:r>
        <w:t xml:space="preserve">The awarding criteria for each funding source has slightly changed for each grouping.  The </w:t>
      </w:r>
      <w:r w:rsidR="00631A6A">
        <w:t>current</w:t>
      </w:r>
      <w:r w:rsidR="00C32A30">
        <w:t xml:space="preserve"> </w:t>
      </w:r>
      <w:r>
        <w:t xml:space="preserve">group </w:t>
      </w:r>
      <w:r w:rsidR="00631A6A">
        <w:t xml:space="preserve">qualifying </w:t>
      </w:r>
      <w:r>
        <w:t xml:space="preserve">for ARPA </w:t>
      </w:r>
      <w:r w:rsidR="00631A6A">
        <w:t>funds is</w:t>
      </w:r>
      <w:r w:rsidR="007F7A3E">
        <w:t xml:space="preserve"> </w:t>
      </w:r>
      <w:r>
        <w:t xml:space="preserve">students </w:t>
      </w:r>
      <w:r w:rsidR="00242043">
        <w:t xml:space="preserve">enrolled spring 2022 </w:t>
      </w:r>
      <w:r>
        <w:t>including credit, non-credit, and community education</w:t>
      </w:r>
      <w:r w:rsidR="00631A6A">
        <w:t>,</w:t>
      </w:r>
      <w:r>
        <w:t xml:space="preserve"> with awarding </w:t>
      </w:r>
      <w:r w:rsidR="00631A6A">
        <w:t>based on student</w:t>
      </w:r>
      <w:r>
        <w:t xml:space="preserve"> need first.  </w:t>
      </w:r>
    </w:p>
    <w:p w14:paraId="61629616" w14:textId="77777777" w:rsidR="00F52A53" w:rsidRDefault="00F52A53" w:rsidP="00F52A53"/>
    <w:p w14:paraId="1E24A45C" w14:textId="34292059" w:rsidR="00F52A53" w:rsidRDefault="00F52A53" w:rsidP="00F52A53">
      <w:r>
        <w:t xml:space="preserve">JWCC disbursements consider a student’s need and enrollment status. Student need is determined through FAFSA information.  Amounts of disbursement are determined on need, enrollment status of the student at time of awarding, as well as the amount of funds available. </w:t>
      </w:r>
      <w:r w:rsidR="002F0DCA">
        <w:t xml:space="preserve"> If you have withdrawn from </w:t>
      </w:r>
      <w:r w:rsidR="006A6799">
        <w:t>classes</w:t>
      </w:r>
      <w:r w:rsidR="00631A6A">
        <w:t>,</w:t>
      </w:r>
      <w:r w:rsidR="006A6799">
        <w:t xml:space="preserve"> </w:t>
      </w:r>
      <w:r w:rsidR="002F0DCA">
        <w:t xml:space="preserve">you </w:t>
      </w:r>
      <w:r w:rsidR="006A6799">
        <w:t xml:space="preserve">are not eligible for a </w:t>
      </w:r>
      <w:r w:rsidR="002F0DCA">
        <w:t>check.</w:t>
      </w:r>
      <w:r w:rsidR="005268DB">
        <w:t xml:space="preserve"> (Census date for engagement determined April 25, 2022.)</w:t>
      </w:r>
    </w:p>
    <w:p w14:paraId="7EC21324" w14:textId="77777777" w:rsidR="00F52A53" w:rsidRDefault="00F52A53" w:rsidP="00F52A53"/>
    <w:p w14:paraId="05AEA641" w14:textId="10507D27" w:rsidR="00F52A53" w:rsidRDefault="00F52A53" w:rsidP="00F52A53">
      <w:r>
        <w:t xml:space="preserve">The college plans to do a </w:t>
      </w:r>
      <w:r w:rsidR="00874BC5">
        <w:t xml:space="preserve">spring </w:t>
      </w:r>
      <w:r>
        <w:t>202</w:t>
      </w:r>
      <w:r w:rsidR="00874BC5">
        <w:t>2</w:t>
      </w:r>
      <w:r>
        <w:t xml:space="preserve"> disbursement (last week in April 2022</w:t>
      </w:r>
      <w:r w:rsidR="00665957">
        <w:t>)</w:t>
      </w:r>
      <w:r w:rsidR="00773145">
        <w:t xml:space="preserve">.  </w:t>
      </w:r>
      <w:r>
        <w:t>Award amounts will vary based on remaining funds at t</w:t>
      </w:r>
      <w:r w:rsidR="005268DB">
        <w:t>he</w:t>
      </w:r>
      <w:r>
        <w:t xml:space="preserve"> time</w:t>
      </w:r>
      <w:r w:rsidR="00F96135">
        <w:t xml:space="preserve"> of disbursement. </w:t>
      </w:r>
      <w:r>
        <w:t xml:space="preserve">  </w:t>
      </w:r>
      <w:r w:rsidR="00F96135">
        <w:t>A s</w:t>
      </w:r>
      <w:r>
        <w:t xml:space="preserve">tudent’s 2021-2022 FAFSA application results will be considered when determining need.  A student may still receive a disbursement even without a FAFSA on file.  For non-credit courses where a third-party has made payment </w:t>
      </w:r>
      <w:r w:rsidR="00773145">
        <w:t>of tuition</w:t>
      </w:r>
      <w:r w:rsidR="00874BC5">
        <w:t xml:space="preserve">/fee </w:t>
      </w:r>
      <w:r w:rsidR="00773145">
        <w:t>amounts</w:t>
      </w:r>
      <w:r w:rsidR="004F2A06">
        <w:t>,</w:t>
      </w:r>
      <w:r w:rsidR="00773145">
        <w:t xml:space="preserve"> </w:t>
      </w:r>
      <w:r>
        <w:t xml:space="preserve">students will not receive a disbursement.   </w:t>
      </w:r>
    </w:p>
    <w:p w14:paraId="182CC16A" w14:textId="77777777" w:rsidR="00F52A53" w:rsidRPr="00F207EA" w:rsidRDefault="00F52A53" w:rsidP="00F52A53"/>
    <w:p w14:paraId="0804C306" w14:textId="77777777" w:rsidR="00F52A53" w:rsidRDefault="00F52A53" w:rsidP="00F52A53">
      <w:pPr>
        <w:rPr>
          <w:b/>
          <w:bCs/>
        </w:rPr>
      </w:pPr>
      <w:r>
        <w:rPr>
          <w:b/>
          <w:bCs/>
        </w:rPr>
        <w:t>*</w:t>
      </w:r>
      <w:r w:rsidRPr="00F207EA">
        <w:rPr>
          <w:b/>
          <w:bCs/>
        </w:rPr>
        <w:t>Coronavirus Aid, Relief, and Economic Security (CARES) Act (2020)</w:t>
      </w:r>
    </w:p>
    <w:p w14:paraId="39BA638B" w14:textId="77777777" w:rsidR="00F52A53" w:rsidRDefault="00F52A53" w:rsidP="00F52A53">
      <w:pPr>
        <w:rPr>
          <w:b/>
          <w:bCs/>
        </w:rPr>
      </w:pPr>
      <w:r>
        <w:rPr>
          <w:b/>
          <w:bCs/>
        </w:rPr>
        <w:t>**</w:t>
      </w:r>
      <w:r w:rsidRPr="00AB6023">
        <w:rPr>
          <w:b/>
          <w:bCs/>
        </w:rPr>
        <w:t xml:space="preserve">Coronavirus Response and Relief Supplemental Appropriations Act </w:t>
      </w:r>
      <w:r>
        <w:rPr>
          <w:b/>
          <w:bCs/>
        </w:rPr>
        <w:t xml:space="preserve">(CRRSAA) </w:t>
      </w:r>
      <w:r w:rsidRPr="00AB6023">
        <w:rPr>
          <w:b/>
          <w:bCs/>
        </w:rPr>
        <w:t>(2021) (HEERF II)</w:t>
      </w:r>
    </w:p>
    <w:p w14:paraId="556E8DCF" w14:textId="77777777" w:rsidR="00773145" w:rsidRDefault="00F52A53" w:rsidP="00827958">
      <w:pPr>
        <w:rPr>
          <w:b/>
          <w:bCs/>
        </w:rPr>
      </w:pPr>
      <w:r>
        <w:rPr>
          <w:b/>
          <w:bCs/>
        </w:rPr>
        <w:t>***</w:t>
      </w:r>
      <w:r w:rsidRPr="00364DC1">
        <w:rPr>
          <w:b/>
          <w:bCs/>
        </w:rPr>
        <w:t xml:space="preserve">American Rescue Plan (ARPA) Act (2021) </w:t>
      </w:r>
    </w:p>
    <w:p w14:paraId="65B85E5E" w14:textId="77777777" w:rsidR="00773145" w:rsidRDefault="00773145" w:rsidP="00827958">
      <w:pPr>
        <w:rPr>
          <w:b/>
          <w:bCs/>
        </w:rPr>
      </w:pPr>
    </w:p>
    <w:p w14:paraId="6C412E7F" w14:textId="77777777" w:rsidR="005A003F" w:rsidRPr="002674EA" w:rsidRDefault="005A003F" w:rsidP="005A003F">
      <w:pPr>
        <w:jc w:val="center"/>
        <w:rPr>
          <w:b/>
          <w:bCs/>
          <w:color w:val="FF0000"/>
          <w:sz w:val="40"/>
          <w:szCs w:val="40"/>
        </w:rPr>
      </w:pPr>
      <w:r w:rsidRPr="002674EA">
        <w:rPr>
          <w:b/>
          <w:bCs/>
          <w:color w:val="FF0000"/>
          <w:sz w:val="40"/>
          <w:szCs w:val="40"/>
        </w:rPr>
        <w:lastRenderedPageBreak/>
        <w:t>Please Deposit or Cash Check Immediately</w:t>
      </w:r>
    </w:p>
    <w:p w14:paraId="1BA1A803" w14:textId="6F9A04CB" w:rsidR="005A003F" w:rsidRPr="00392116" w:rsidRDefault="005A003F" w:rsidP="005A003F">
      <w:pPr>
        <w:jc w:val="center"/>
        <w:rPr>
          <w:b/>
          <w:bCs/>
          <w:color w:val="097122"/>
          <w:sz w:val="32"/>
          <w:szCs w:val="32"/>
        </w:rPr>
      </w:pPr>
      <w:r w:rsidRPr="00392116">
        <w:rPr>
          <w:b/>
          <w:bCs/>
          <w:color w:val="097122"/>
          <w:sz w:val="32"/>
          <w:szCs w:val="32"/>
        </w:rPr>
        <w:t>(</w:t>
      </w:r>
      <w:r w:rsidRPr="00392116">
        <w:rPr>
          <w:b/>
          <w:bCs/>
          <w:color w:val="097122"/>
          <w:sz w:val="32"/>
          <w:szCs w:val="32"/>
          <w:u w:val="single"/>
        </w:rPr>
        <w:t xml:space="preserve">Checks not cashed by </w:t>
      </w:r>
      <w:r>
        <w:rPr>
          <w:b/>
          <w:bCs/>
          <w:color w:val="097122"/>
          <w:sz w:val="32"/>
          <w:szCs w:val="32"/>
          <w:u w:val="single"/>
        </w:rPr>
        <w:t>MAY 23</w:t>
      </w:r>
      <w:r w:rsidRPr="00392116">
        <w:rPr>
          <w:b/>
          <w:bCs/>
          <w:color w:val="097122"/>
          <w:sz w:val="32"/>
          <w:szCs w:val="32"/>
          <w:u w:val="single"/>
        </w:rPr>
        <w:t>, 2022</w:t>
      </w:r>
      <w:r>
        <w:rPr>
          <w:b/>
          <w:bCs/>
          <w:color w:val="097122"/>
          <w:sz w:val="32"/>
          <w:szCs w:val="32"/>
          <w:u w:val="single"/>
        </w:rPr>
        <w:t>,</w:t>
      </w:r>
      <w:r w:rsidRPr="00392116">
        <w:rPr>
          <w:b/>
          <w:bCs/>
          <w:color w:val="097122"/>
          <w:sz w:val="32"/>
          <w:szCs w:val="32"/>
          <w:u w:val="single"/>
        </w:rPr>
        <w:t xml:space="preserve"> will be voided</w:t>
      </w:r>
      <w:r w:rsidRPr="00392116">
        <w:rPr>
          <w:b/>
          <w:bCs/>
          <w:color w:val="097122"/>
          <w:sz w:val="32"/>
          <w:szCs w:val="32"/>
        </w:rPr>
        <w:t xml:space="preserve"> </w:t>
      </w:r>
    </w:p>
    <w:p w14:paraId="23B747E5" w14:textId="494DD6A3" w:rsidR="005A003F" w:rsidRDefault="005A003F" w:rsidP="005A003F">
      <w:pPr>
        <w:jc w:val="center"/>
        <w:rPr>
          <w:b/>
          <w:bCs/>
          <w:color w:val="097122"/>
          <w:sz w:val="28"/>
          <w:szCs w:val="28"/>
        </w:rPr>
      </w:pPr>
      <w:r w:rsidRPr="00EF09EC">
        <w:rPr>
          <w:b/>
          <w:bCs/>
          <w:color w:val="097122"/>
          <w:sz w:val="28"/>
          <w:szCs w:val="28"/>
        </w:rPr>
        <w:t xml:space="preserve">and funds will be redistributed to other students in need!) </w:t>
      </w:r>
    </w:p>
    <w:p w14:paraId="4A2FF8C4" w14:textId="77777777" w:rsidR="005A003F" w:rsidRPr="00EF09EC" w:rsidRDefault="005A003F" w:rsidP="005A003F">
      <w:pPr>
        <w:jc w:val="center"/>
        <w:rPr>
          <w:b/>
          <w:bCs/>
          <w:color w:val="097122"/>
          <w:sz w:val="28"/>
          <w:szCs w:val="28"/>
        </w:rPr>
      </w:pPr>
    </w:p>
    <w:p w14:paraId="7B0B2232" w14:textId="1653F62A" w:rsidR="00827958" w:rsidRPr="005A003F" w:rsidRDefault="00827958" w:rsidP="00827958">
      <w:pPr>
        <w:rPr>
          <w:b/>
          <w:bCs/>
          <w:sz w:val="24"/>
          <w:szCs w:val="24"/>
        </w:rPr>
      </w:pPr>
      <w:r w:rsidRPr="005A003F">
        <w:rPr>
          <w:b/>
          <w:bCs/>
          <w:sz w:val="24"/>
          <w:szCs w:val="24"/>
        </w:rPr>
        <w:t>Please keep in mind if you have filed a Free Application for Federal Student Aid (FAFSA) and your income has changed since filing</w:t>
      </w:r>
      <w:r w:rsidR="005A003F">
        <w:rPr>
          <w:b/>
          <w:bCs/>
          <w:sz w:val="24"/>
          <w:szCs w:val="24"/>
        </w:rPr>
        <w:t>,</w:t>
      </w:r>
      <w:r w:rsidRPr="005A003F">
        <w:rPr>
          <w:b/>
          <w:bCs/>
          <w:sz w:val="24"/>
          <w:szCs w:val="24"/>
        </w:rPr>
        <w:t xml:space="preserve"> you may request a review of special circumstance</w:t>
      </w:r>
      <w:r w:rsidR="005A003F">
        <w:rPr>
          <w:b/>
          <w:bCs/>
          <w:sz w:val="24"/>
          <w:szCs w:val="24"/>
        </w:rPr>
        <w:t xml:space="preserve"> concerning income resources to pay for college expenses</w:t>
      </w:r>
      <w:r w:rsidRPr="005A003F">
        <w:rPr>
          <w:b/>
          <w:bCs/>
          <w:sz w:val="24"/>
          <w:szCs w:val="24"/>
        </w:rPr>
        <w:t xml:space="preserve">.  Please contact the Financial Aid Office to discuss options at </w:t>
      </w:r>
      <w:hyperlink r:id="rId4" w:history="1">
        <w:r w:rsidRPr="005A003F">
          <w:rPr>
            <w:rStyle w:val="Hyperlink"/>
            <w:b/>
            <w:bCs/>
            <w:sz w:val="24"/>
            <w:szCs w:val="24"/>
          </w:rPr>
          <w:t>financialaid@jwcc.edu</w:t>
        </w:r>
      </w:hyperlink>
      <w:r w:rsidRPr="005A003F">
        <w:rPr>
          <w:b/>
          <w:bCs/>
          <w:sz w:val="24"/>
          <w:szCs w:val="24"/>
        </w:rPr>
        <w:t xml:space="preserve">. </w:t>
      </w:r>
    </w:p>
    <w:p w14:paraId="752BD43E" w14:textId="77777777" w:rsidR="00827958" w:rsidRDefault="00827958" w:rsidP="00827958"/>
    <w:p w14:paraId="6D103C60" w14:textId="77777777" w:rsidR="00827958" w:rsidRPr="00F65CEE" w:rsidRDefault="00827958" w:rsidP="00827958">
      <w:pPr>
        <w:jc w:val="center"/>
        <w:rPr>
          <w:b/>
          <w:bCs/>
          <w:sz w:val="32"/>
          <w:szCs w:val="32"/>
        </w:rPr>
      </w:pPr>
      <w:r w:rsidRPr="00F65CEE">
        <w:rPr>
          <w:b/>
          <w:bCs/>
          <w:sz w:val="32"/>
          <w:szCs w:val="32"/>
        </w:rPr>
        <w:t>Q &amp; A Section</w:t>
      </w:r>
    </w:p>
    <w:p w14:paraId="22E9184D" w14:textId="77777777" w:rsidR="00827958" w:rsidRDefault="00827958" w:rsidP="00827958"/>
    <w:p w14:paraId="63560B53" w14:textId="77777777" w:rsidR="00827958" w:rsidRPr="00F65CEE" w:rsidRDefault="00827958" w:rsidP="00827958">
      <w:pPr>
        <w:rPr>
          <w:b/>
          <w:bCs/>
          <w:sz w:val="24"/>
          <w:szCs w:val="24"/>
        </w:rPr>
      </w:pPr>
      <w:r w:rsidRPr="00F65CEE">
        <w:rPr>
          <w:b/>
          <w:bCs/>
          <w:sz w:val="24"/>
          <w:szCs w:val="24"/>
        </w:rPr>
        <w:t xml:space="preserve">Does the money need to be repaid? </w:t>
      </w:r>
    </w:p>
    <w:p w14:paraId="76FD68AF" w14:textId="77777777" w:rsidR="00827958" w:rsidRDefault="00827958" w:rsidP="00827958"/>
    <w:p w14:paraId="72A5F33D" w14:textId="3554C5AB" w:rsidR="00827958" w:rsidRDefault="00827958" w:rsidP="00827958">
      <w:pPr>
        <w:rPr>
          <w:b/>
          <w:bCs/>
          <w:color w:val="FF0000"/>
          <w:sz w:val="28"/>
          <w:szCs w:val="28"/>
        </w:rPr>
      </w:pPr>
      <w:r>
        <w:t xml:space="preserve">No, the money received through </w:t>
      </w:r>
      <w:r w:rsidR="00FA731E">
        <w:t xml:space="preserve">the </w:t>
      </w:r>
      <w:r w:rsidR="00773145">
        <w:t>ARP</w:t>
      </w:r>
      <w:r w:rsidR="00563CFD">
        <w:t>A</w:t>
      </w:r>
      <w:r>
        <w:t xml:space="preserve"> Grant fund does not need to be repaid.  If you are not attending classes, you should return the check and notify the school you are no longer engaged in classes. Please see the Advising and Retention or Records and Registrar Offices.  Please email questions to </w:t>
      </w:r>
      <w:r w:rsidRPr="00036734">
        <w:rPr>
          <w:u w:val="single"/>
        </w:rPr>
        <w:t>financialaid@jwcc.edu</w:t>
      </w:r>
      <w:r>
        <w:t>.</w:t>
      </w:r>
      <w:r w:rsidRPr="00A519BB">
        <w:rPr>
          <w:b/>
          <w:bCs/>
          <w:color w:val="FF0000"/>
          <w:sz w:val="28"/>
          <w:szCs w:val="28"/>
        </w:rPr>
        <w:t xml:space="preserve"> </w:t>
      </w:r>
    </w:p>
    <w:p w14:paraId="63715A21" w14:textId="77777777" w:rsidR="00827958" w:rsidRDefault="00827958" w:rsidP="00827958">
      <w:pPr>
        <w:rPr>
          <w:b/>
          <w:bCs/>
          <w:color w:val="FF0000"/>
          <w:sz w:val="28"/>
          <w:szCs w:val="28"/>
        </w:rPr>
      </w:pPr>
    </w:p>
    <w:p w14:paraId="0E7B1D9A" w14:textId="5FDCBCAD" w:rsidR="00827958" w:rsidRPr="00F65CEE" w:rsidRDefault="00827958" w:rsidP="00827958">
      <w:pPr>
        <w:rPr>
          <w:b/>
          <w:bCs/>
          <w:sz w:val="24"/>
          <w:szCs w:val="24"/>
        </w:rPr>
      </w:pPr>
      <w:r>
        <w:t xml:space="preserve"> </w:t>
      </w:r>
      <w:r w:rsidRPr="00F65CEE">
        <w:rPr>
          <w:b/>
          <w:bCs/>
          <w:sz w:val="24"/>
          <w:szCs w:val="24"/>
        </w:rPr>
        <w:t xml:space="preserve">Would this funding reduce my financial aid? </w:t>
      </w:r>
    </w:p>
    <w:p w14:paraId="242B6315" w14:textId="77777777" w:rsidR="00827958" w:rsidRDefault="00827958" w:rsidP="00827958"/>
    <w:p w14:paraId="2F84D0B5" w14:textId="726EBE6F" w:rsidR="00827958" w:rsidRDefault="00827958" w:rsidP="00827958">
      <w:r>
        <w:t xml:space="preserve">No, the </w:t>
      </w:r>
      <w:r w:rsidR="00773145">
        <w:t>ARP</w:t>
      </w:r>
      <w:r w:rsidR="0007334C">
        <w:t>A</w:t>
      </w:r>
      <w:r>
        <w:t xml:space="preserve"> Grant funding does not impact your eligibility for other financial aid</w:t>
      </w:r>
      <w:r w:rsidR="004F2A06">
        <w:t xml:space="preserve">, </w:t>
      </w:r>
      <w:r>
        <w:t xml:space="preserve">and it is a one-time grant for the semester. </w:t>
      </w:r>
    </w:p>
    <w:p w14:paraId="15476C73" w14:textId="77777777" w:rsidR="00827958" w:rsidRDefault="00827958" w:rsidP="00827958"/>
    <w:p w14:paraId="70183032" w14:textId="77777777" w:rsidR="00827958" w:rsidRPr="00F65CEE" w:rsidRDefault="00827958" w:rsidP="00827958">
      <w:pPr>
        <w:rPr>
          <w:b/>
          <w:bCs/>
          <w:sz w:val="24"/>
          <w:szCs w:val="24"/>
        </w:rPr>
      </w:pPr>
      <w:r w:rsidRPr="00F65CEE">
        <w:rPr>
          <w:b/>
          <w:bCs/>
          <w:sz w:val="24"/>
          <w:szCs w:val="24"/>
        </w:rPr>
        <w:t xml:space="preserve">What kinds of expenses are covered by this grant? </w:t>
      </w:r>
    </w:p>
    <w:p w14:paraId="6AFDE5BF" w14:textId="77777777" w:rsidR="00827958" w:rsidRDefault="00827958" w:rsidP="00827958"/>
    <w:p w14:paraId="2963CCB2" w14:textId="7DBADD7A" w:rsidR="00827958" w:rsidRDefault="00827958" w:rsidP="00827958">
      <w:r>
        <w:t xml:space="preserve">Funds from </w:t>
      </w:r>
      <w:r w:rsidR="00773145">
        <w:t>ARP</w:t>
      </w:r>
      <w:r w:rsidR="0007334C">
        <w:t>A</w:t>
      </w:r>
      <w:r w:rsidR="00773145">
        <w:t xml:space="preserve"> </w:t>
      </w:r>
      <w:r>
        <w:t xml:space="preserve">grant may be used for expenses related to a student’s cost of attendance or the emergency costs that arise due to coronavirus, such as tuition, food, housing, health care (including mental health care) or childcare. </w:t>
      </w:r>
    </w:p>
    <w:p w14:paraId="04CF8A8F" w14:textId="29033F88" w:rsidR="00781D12" w:rsidRDefault="00781D12" w:rsidP="00827958"/>
    <w:p w14:paraId="7CA904FE" w14:textId="6A0E8E0B" w:rsidR="00781D12" w:rsidRDefault="00AF5131" w:rsidP="00827958">
      <w:pPr>
        <w:rPr>
          <w:b/>
          <w:bCs/>
          <w:sz w:val="24"/>
          <w:szCs w:val="24"/>
        </w:rPr>
      </w:pPr>
      <w:r>
        <w:rPr>
          <w:b/>
          <w:bCs/>
          <w:sz w:val="24"/>
          <w:szCs w:val="24"/>
        </w:rPr>
        <w:t xml:space="preserve">Do </w:t>
      </w:r>
      <w:r w:rsidR="00781D12" w:rsidRPr="00781D12">
        <w:rPr>
          <w:b/>
          <w:bCs/>
          <w:sz w:val="24"/>
          <w:szCs w:val="24"/>
        </w:rPr>
        <w:t>high school student</w:t>
      </w:r>
      <w:r>
        <w:rPr>
          <w:b/>
          <w:bCs/>
          <w:sz w:val="24"/>
          <w:szCs w:val="24"/>
        </w:rPr>
        <w:t>s receive funds</w:t>
      </w:r>
      <w:r w:rsidR="00781D12" w:rsidRPr="00781D12">
        <w:rPr>
          <w:b/>
          <w:bCs/>
          <w:sz w:val="24"/>
          <w:szCs w:val="24"/>
        </w:rPr>
        <w:t xml:space="preserve">? </w:t>
      </w:r>
    </w:p>
    <w:p w14:paraId="616BF0E3" w14:textId="050528FB" w:rsidR="00781D12" w:rsidRDefault="00781D12" w:rsidP="00827958">
      <w:pPr>
        <w:rPr>
          <w:b/>
          <w:bCs/>
          <w:sz w:val="24"/>
          <w:szCs w:val="24"/>
        </w:rPr>
      </w:pPr>
    </w:p>
    <w:p w14:paraId="3201E9F8" w14:textId="684854CE" w:rsidR="00781D12" w:rsidRPr="00781D12" w:rsidRDefault="00781D12" w:rsidP="00827958">
      <w:pPr>
        <w:rPr>
          <w:sz w:val="24"/>
          <w:szCs w:val="24"/>
        </w:rPr>
      </w:pPr>
      <w:r>
        <w:rPr>
          <w:sz w:val="24"/>
          <w:szCs w:val="24"/>
        </w:rPr>
        <w:t xml:space="preserve">Yes, high school </w:t>
      </w:r>
      <w:r w:rsidR="00612F12">
        <w:rPr>
          <w:sz w:val="24"/>
          <w:szCs w:val="24"/>
        </w:rPr>
        <w:t xml:space="preserve">students when taking college level courses also have expenses such as tuition, </w:t>
      </w:r>
      <w:r w:rsidR="002F29E2">
        <w:rPr>
          <w:sz w:val="24"/>
          <w:szCs w:val="24"/>
        </w:rPr>
        <w:t xml:space="preserve">books, etc., to continue their education. </w:t>
      </w:r>
    </w:p>
    <w:p w14:paraId="6351660B" w14:textId="77777777" w:rsidR="00827958" w:rsidRDefault="00827958" w:rsidP="00827958"/>
    <w:p w14:paraId="44C4ABBB" w14:textId="7A65EE90" w:rsidR="00827958" w:rsidRDefault="00827958" w:rsidP="00827958">
      <w:r>
        <w:t xml:space="preserve">If you have questions or concerns about the CRRSAA </w:t>
      </w:r>
      <w:r w:rsidR="0007334C">
        <w:t xml:space="preserve">or ARPA </w:t>
      </w:r>
      <w:r>
        <w:t xml:space="preserve">awards, please contact the email below. </w:t>
      </w:r>
      <w:r w:rsidR="002856DB">
        <w:t xml:space="preserve"> For additional information visit </w:t>
      </w:r>
      <w:hyperlink r:id="rId5" w:history="1">
        <w:r w:rsidR="002856DB" w:rsidRPr="005F5845">
          <w:rPr>
            <w:rStyle w:val="Hyperlink"/>
          </w:rPr>
          <w:t>https://www.jwcc.edu/financial-aid/</w:t>
        </w:r>
      </w:hyperlink>
      <w:r w:rsidR="002856DB">
        <w:t xml:space="preserve"> </w:t>
      </w:r>
    </w:p>
    <w:p w14:paraId="5147F245" w14:textId="77777777" w:rsidR="00827958" w:rsidRDefault="00827958" w:rsidP="00827958"/>
    <w:p w14:paraId="502631AF" w14:textId="77777777" w:rsidR="00827958" w:rsidRDefault="00827958" w:rsidP="00827958">
      <w:pPr>
        <w:rPr>
          <w:rFonts w:ascii="Arial" w:hAnsi="Arial" w:cs="Arial"/>
          <w:b/>
          <w:bCs/>
          <w:sz w:val="28"/>
          <w:szCs w:val="28"/>
        </w:rPr>
      </w:pPr>
      <w:r>
        <w:rPr>
          <w:rFonts w:ascii="Arial" w:hAnsi="Arial" w:cs="Arial"/>
          <w:b/>
          <w:bCs/>
          <w:sz w:val="28"/>
          <w:szCs w:val="28"/>
        </w:rPr>
        <w:t>Melanie Lechtenberg</w:t>
      </w:r>
    </w:p>
    <w:p w14:paraId="644CE0A3" w14:textId="6ED8A4BB" w:rsidR="00827958" w:rsidRDefault="00827958" w:rsidP="00827958">
      <w:pPr>
        <w:rPr>
          <w:rFonts w:ascii="Arial" w:hAnsi="Arial" w:cs="Arial"/>
          <w:sz w:val="24"/>
          <w:szCs w:val="24"/>
        </w:rPr>
      </w:pPr>
      <w:r>
        <w:rPr>
          <w:rFonts w:ascii="Arial" w:hAnsi="Arial" w:cs="Arial"/>
          <w:sz w:val="24"/>
          <w:szCs w:val="24"/>
        </w:rPr>
        <w:t xml:space="preserve">Dean of Records, Registrar, and Financial </w:t>
      </w:r>
      <w:r w:rsidR="00417511">
        <w:rPr>
          <w:rFonts w:ascii="Arial" w:hAnsi="Arial" w:cs="Arial"/>
          <w:sz w:val="24"/>
          <w:szCs w:val="24"/>
        </w:rPr>
        <w:t>A</w:t>
      </w:r>
      <w:r>
        <w:rPr>
          <w:rFonts w:ascii="Arial" w:hAnsi="Arial" w:cs="Arial"/>
          <w:sz w:val="24"/>
          <w:szCs w:val="24"/>
        </w:rPr>
        <w:t>id</w:t>
      </w:r>
    </w:p>
    <w:p w14:paraId="7452B3CA" w14:textId="77777777" w:rsidR="00827958" w:rsidRDefault="00827958" w:rsidP="00827958">
      <w:pPr>
        <w:rPr>
          <w:rFonts w:ascii="Arial" w:hAnsi="Arial" w:cs="Arial"/>
          <w:b/>
          <w:bCs/>
          <w:sz w:val="24"/>
          <w:szCs w:val="24"/>
        </w:rPr>
      </w:pPr>
      <w:r>
        <w:rPr>
          <w:rFonts w:ascii="Arial" w:hAnsi="Arial" w:cs="Arial"/>
          <w:b/>
          <w:bCs/>
          <w:sz w:val="24"/>
          <w:szCs w:val="24"/>
        </w:rPr>
        <w:t xml:space="preserve">217.641.4310   I   </w:t>
      </w:r>
      <w:hyperlink r:id="rId6" w:history="1">
        <w:r>
          <w:rPr>
            <w:rStyle w:val="Hyperlink"/>
            <w:rFonts w:ascii="Arial" w:hAnsi="Arial" w:cs="Arial"/>
            <w:b/>
            <w:bCs/>
            <w:sz w:val="24"/>
            <w:szCs w:val="24"/>
            <w:bdr w:val="none" w:sz="0" w:space="0" w:color="auto" w:frame="1"/>
          </w:rPr>
          <w:t>mlechtenberg@jwcc.edu</w:t>
        </w:r>
      </w:hyperlink>
    </w:p>
    <w:p w14:paraId="23C83FC6" w14:textId="77777777" w:rsidR="00827958" w:rsidRDefault="00827958" w:rsidP="00827958">
      <w:pPr>
        <w:rPr>
          <w:rFonts w:ascii="Arial" w:hAnsi="Arial" w:cs="Arial"/>
          <w:sz w:val="24"/>
          <w:szCs w:val="24"/>
        </w:rPr>
      </w:pPr>
      <w:r>
        <w:rPr>
          <w:rFonts w:ascii="Arial" w:hAnsi="Arial" w:cs="Arial"/>
          <w:sz w:val="24"/>
          <w:szCs w:val="24"/>
        </w:rPr>
        <w:t>John Wood Community College</w:t>
      </w:r>
    </w:p>
    <w:p w14:paraId="54435E47" w14:textId="770D7DF6" w:rsidR="00827958" w:rsidRDefault="00827958" w:rsidP="00827958">
      <w:pPr>
        <w:rPr>
          <w:rFonts w:ascii="Arial" w:hAnsi="Arial" w:cs="Arial"/>
          <w:sz w:val="24"/>
          <w:szCs w:val="24"/>
        </w:rPr>
      </w:pPr>
      <w:r>
        <w:rPr>
          <w:rFonts w:ascii="Arial" w:hAnsi="Arial" w:cs="Arial"/>
          <w:sz w:val="24"/>
          <w:szCs w:val="24"/>
        </w:rPr>
        <w:t>1301 S. 48</w:t>
      </w:r>
      <w:r>
        <w:rPr>
          <w:rFonts w:ascii="Arial" w:hAnsi="Arial" w:cs="Arial"/>
          <w:sz w:val="24"/>
          <w:szCs w:val="24"/>
          <w:vertAlign w:val="superscript"/>
        </w:rPr>
        <w:t>th</w:t>
      </w:r>
      <w:r>
        <w:rPr>
          <w:rFonts w:ascii="Arial" w:hAnsi="Arial" w:cs="Arial"/>
          <w:sz w:val="24"/>
          <w:szCs w:val="24"/>
        </w:rPr>
        <w:t xml:space="preserve"> Street</w:t>
      </w:r>
      <w:r w:rsidR="00826CC6">
        <w:rPr>
          <w:rFonts w:ascii="Arial" w:hAnsi="Arial" w:cs="Arial"/>
          <w:sz w:val="24"/>
          <w:szCs w:val="24"/>
        </w:rPr>
        <w:t>,</w:t>
      </w:r>
      <w:r w:rsidR="002856DB">
        <w:rPr>
          <w:rFonts w:ascii="Arial" w:hAnsi="Arial" w:cs="Arial"/>
          <w:sz w:val="24"/>
          <w:szCs w:val="24"/>
        </w:rPr>
        <w:t xml:space="preserve"> </w:t>
      </w:r>
      <w:r>
        <w:rPr>
          <w:rFonts w:ascii="Arial" w:hAnsi="Arial" w:cs="Arial"/>
          <w:sz w:val="24"/>
          <w:szCs w:val="24"/>
        </w:rPr>
        <w:t>Quincy, IL  62305</w:t>
      </w:r>
    </w:p>
    <w:p w14:paraId="67D4D6FA" w14:textId="2FA4D897" w:rsidR="00F96135" w:rsidRDefault="00D12AC1">
      <w:hyperlink r:id="rId7" w:history="1">
        <w:r w:rsidR="00827958">
          <w:rPr>
            <w:rStyle w:val="Hyperlink"/>
            <w:rFonts w:ascii="Arial" w:hAnsi="Arial" w:cs="Arial"/>
            <w:color w:val="0563C1"/>
            <w:sz w:val="24"/>
            <w:szCs w:val="24"/>
            <w:bdr w:val="none" w:sz="0" w:space="0" w:color="auto" w:frame="1"/>
          </w:rPr>
          <w:t>jwcc.edu</w:t>
        </w:r>
      </w:hyperlink>
    </w:p>
    <w:sectPr w:rsidR="00F96135" w:rsidSect="00561339">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58"/>
    <w:rsid w:val="0007334C"/>
    <w:rsid w:val="000D7E09"/>
    <w:rsid w:val="00115D15"/>
    <w:rsid w:val="001D1A92"/>
    <w:rsid w:val="00242043"/>
    <w:rsid w:val="002856DB"/>
    <w:rsid w:val="002A6320"/>
    <w:rsid w:val="002A67FF"/>
    <w:rsid w:val="002C48A4"/>
    <w:rsid w:val="002F0DCA"/>
    <w:rsid w:val="002F29E2"/>
    <w:rsid w:val="00392116"/>
    <w:rsid w:val="00417511"/>
    <w:rsid w:val="00446A50"/>
    <w:rsid w:val="00462724"/>
    <w:rsid w:val="004E18F6"/>
    <w:rsid w:val="004F2A06"/>
    <w:rsid w:val="00501280"/>
    <w:rsid w:val="005268DB"/>
    <w:rsid w:val="00561339"/>
    <w:rsid w:val="00563CFD"/>
    <w:rsid w:val="005A003F"/>
    <w:rsid w:val="005C2665"/>
    <w:rsid w:val="005F77C7"/>
    <w:rsid w:val="00612F12"/>
    <w:rsid w:val="00631A6A"/>
    <w:rsid w:val="00665957"/>
    <w:rsid w:val="006A6799"/>
    <w:rsid w:val="006E0CB0"/>
    <w:rsid w:val="00773145"/>
    <w:rsid w:val="00781D12"/>
    <w:rsid w:val="007F6DB4"/>
    <w:rsid w:val="007F7A3E"/>
    <w:rsid w:val="00826CC6"/>
    <w:rsid w:val="00827958"/>
    <w:rsid w:val="00841366"/>
    <w:rsid w:val="00874BC5"/>
    <w:rsid w:val="00910530"/>
    <w:rsid w:val="0095651C"/>
    <w:rsid w:val="009A6F3B"/>
    <w:rsid w:val="009B6F79"/>
    <w:rsid w:val="00A171FC"/>
    <w:rsid w:val="00A470B8"/>
    <w:rsid w:val="00AA761C"/>
    <w:rsid w:val="00AF5131"/>
    <w:rsid w:val="00C32A30"/>
    <w:rsid w:val="00D12AC1"/>
    <w:rsid w:val="00D51CB4"/>
    <w:rsid w:val="00D64F28"/>
    <w:rsid w:val="00E076F6"/>
    <w:rsid w:val="00EF09EC"/>
    <w:rsid w:val="00F35301"/>
    <w:rsid w:val="00F52A53"/>
    <w:rsid w:val="00F739CA"/>
    <w:rsid w:val="00F81438"/>
    <w:rsid w:val="00F96135"/>
    <w:rsid w:val="00FA731E"/>
    <w:rsid w:val="00FE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3BD6"/>
  <w15:chartTrackingRefBased/>
  <w15:docId w15:val="{C2131F5A-C921-4C48-BB4F-0D593E2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958"/>
    <w:rPr>
      <w:color w:val="2998E3"/>
      <w:u w:val="single"/>
    </w:rPr>
  </w:style>
  <w:style w:type="table" w:styleId="TableGrid">
    <w:name w:val="Table Grid"/>
    <w:basedOn w:val="TableNormal"/>
    <w:uiPriority w:val="39"/>
    <w:rsid w:val="00F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w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chtenberg@jwcc.edu" TargetMode="External"/><Relationship Id="rId5" Type="http://schemas.openxmlformats.org/officeDocument/2006/relationships/hyperlink" Target="https://www.jwcc.edu/financial-aid/" TargetMode="External"/><Relationship Id="rId4" Type="http://schemas.openxmlformats.org/officeDocument/2006/relationships/hyperlink" Target="mailto:financialaid@jwc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Lechtenberg</dc:creator>
  <cp:keywords/>
  <dc:description/>
  <cp:lastModifiedBy>Melanie Lechtenberg</cp:lastModifiedBy>
  <cp:revision>2</cp:revision>
  <cp:lastPrinted>2021-10-28T21:38:00Z</cp:lastPrinted>
  <dcterms:created xsi:type="dcterms:W3CDTF">2022-04-11T13:33:00Z</dcterms:created>
  <dcterms:modified xsi:type="dcterms:W3CDTF">2022-04-11T13:33:00Z</dcterms:modified>
</cp:coreProperties>
</file>