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31E47D8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6D1448">
        <w:rPr>
          <w:rFonts w:eastAsia="Times New Roman"/>
          <w:color w:val="FF0000"/>
        </w:rPr>
        <w:t>July 11</w:t>
      </w:r>
      <w:r w:rsidR="0039733D">
        <w:rPr>
          <w:rFonts w:eastAsia="Times New Roman"/>
          <w:color w:val="FF0000"/>
        </w:rPr>
        <w:t>, 2024</w:t>
      </w:r>
      <w:r w:rsidR="00E713CF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1:30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7171AB92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6D1448">
        <w:rPr>
          <w:rFonts w:eastAsia="Times New Roman"/>
          <w:color w:val="000000"/>
        </w:rPr>
        <w:t>Monday, July 8, 2024</w:t>
      </w:r>
    </w:p>
    <w:p w14:paraId="69EDB8AC" w14:textId="13A538AF" w:rsidR="00094F4F" w:rsidRPr="0039733D" w:rsidRDefault="00094F4F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3B6279D7" w14:textId="2E67E67F" w:rsidR="00B53141" w:rsidRPr="000364D4" w:rsidRDefault="000C0D68" w:rsidP="000364D4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b/>
          <w:bCs/>
          <w:color w:val="000000"/>
        </w:rPr>
      </w:pPr>
      <w:r w:rsidRPr="000364D4">
        <w:rPr>
          <w:rFonts w:eastAsia="Times New Roman"/>
          <w:b/>
          <w:bCs/>
          <w:color w:val="000000"/>
        </w:rPr>
        <w:t>July</w:t>
      </w:r>
      <w:r w:rsidR="00AA3DFE" w:rsidRPr="000364D4">
        <w:rPr>
          <w:rFonts w:eastAsia="Times New Roman"/>
          <w:b/>
          <w:bCs/>
          <w:color w:val="000000"/>
        </w:rPr>
        <w:t xml:space="preserve"> </w:t>
      </w:r>
      <w:r w:rsidR="003D3A9E" w:rsidRPr="000364D4">
        <w:rPr>
          <w:rFonts w:eastAsia="Times New Roman"/>
          <w:b/>
          <w:bCs/>
          <w:color w:val="000000"/>
        </w:rPr>
        <w:t>Board agenda</w:t>
      </w:r>
      <w:r w:rsidR="003C2DB1" w:rsidRPr="000364D4">
        <w:rPr>
          <w:rFonts w:eastAsia="Times New Roman"/>
          <w:b/>
          <w:bCs/>
          <w:color w:val="000000"/>
        </w:rPr>
        <w:t xml:space="preserve"> items</w:t>
      </w:r>
    </w:p>
    <w:p w14:paraId="76B2A3D8" w14:textId="243D3CB8" w:rsidR="00316D93" w:rsidRPr="00A77F9C" w:rsidRDefault="00A77F9C" w:rsidP="00637E56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ab/>
      </w:r>
      <w:r w:rsidR="00316D93" w:rsidRPr="00A77F9C">
        <w:rPr>
          <w:rFonts w:eastAsia="Times New Roman"/>
          <w:i/>
          <w:iCs/>
          <w:color w:val="000000"/>
        </w:rPr>
        <w:t>Consent</w:t>
      </w:r>
    </w:p>
    <w:p w14:paraId="24DA042F" w14:textId="3B1AB1DF" w:rsidR="0039733D" w:rsidRDefault="000C0D68" w:rsidP="00B51A7D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June</w:t>
      </w:r>
      <w:r w:rsidR="00316D93" w:rsidRPr="0039733D">
        <w:rPr>
          <w:rFonts w:eastAsia="Times New Roman"/>
          <w:color w:val="000000"/>
        </w:rPr>
        <w:t xml:space="preserve"> minutes</w:t>
      </w:r>
      <w:r w:rsidR="00863154">
        <w:rPr>
          <w:rFonts w:eastAsia="Times New Roman"/>
          <w:color w:val="000000"/>
        </w:rPr>
        <w:t xml:space="preserve"> </w:t>
      </w:r>
    </w:p>
    <w:p w14:paraId="7C36B73F" w14:textId="76EEAD6B" w:rsidR="009346E1" w:rsidRPr="00B51A7D" w:rsidRDefault="009346E1" w:rsidP="00B51A7D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Financials, travel expenditures</w:t>
      </w:r>
    </w:p>
    <w:p w14:paraId="235CAF4C" w14:textId="77777777" w:rsidR="00A77F9C" w:rsidRDefault="00A77F9C" w:rsidP="00A77F9C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ab/>
      </w:r>
      <w:r w:rsidR="00A83334" w:rsidRPr="00A77F9C">
        <w:rPr>
          <w:rFonts w:eastAsia="Times New Roman"/>
          <w:i/>
          <w:iCs/>
          <w:color w:val="000000"/>
        </w:rPr>
        <w:t>Grant</w:t>
      </w:r>
      <w:r w:rsidR="00940572" w:rsidRPr="00A77F9C">
        <w:rPr>
          <w:rFonts w:eastAsia="Times New Roman"/>
          <w:i/>
          <w:iCs/>
          <w:color w:val="000000"/>
        </w:rPr>
        <w:t>s</w:t>
      </w:r>
    </w:p>
    <w:p w14:paraId="078A7EDE" w14:textId="2F119FF9" w:rsidR="00A746AD" w:rsidRPr="009346E1" w:rsidRDefault="00A62F85" w:rsidP="009346E1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0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i/>
          <w:iCs/>
          <w:color w:val="000000"/>
        </w:rPr>
      </w:pPr>
      <w:r>
        <w:rPr>
          <w:rFonts w:asciiTheme="minorHAnsi" w:hAnsiTheme="minorHAnsi" w:cstheme="minorHAnsi"/>
        </w:rPr>
        <w:t xml:space="preserve">Acceptance and </w:t>
      </w:r>
      <w:r w:rsidR="009346E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pplication submission</w:t>
      </w:r>
      <w:r w:rsidR="009346E1">
        <w:rPr>
          <w:rFonts w:asciiTheme="minorHAnsi" w:hAnsiTheme="minorHAnsi" w:cstheme="minorHAnsi"/>
        </w:rPr>
        <w:t xml:space="preserve"> of grants</w:t>
      </w:r>
    </w:p>
    <w:p w14:paraId="15304A9B" w14:textId="4EE11557" w:rsidR="00B51A7D" w:rsidRDefault="00B51A7D" w:rsidP="00B51A7D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ab/>
        <w:t>Business Items</w:t>
      </w:r>
    </w:p>
    <w:p w14:paraId="14885786" w14:textId="7A7C5A94" w:rsidR="00B51A7D" w:rsidRPr="00910B9B" w:rsidRDefault="00FF4146" w:rsidP="00910B9B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FY25 </w:t>
      </w:r>
      <w:r w:rsidR="00E41A1E" w:rsidRPr="00910B9B">
        <w:rPr>
          <w:rFonts w:asciiTheme="minorHAnsi" w:hAnsiTheme="minorHAnsi" w:cstheme="minorHAnsi"/>
        </w:rPr>
        <w:t>annual budget – Public Hearing of the Budget</w:t>
      </w:r>
      <w:r>
        <w:rPr>
          <w:rFonts w:asciiTheme="minorHAnsi" w:hAnsiTheme="minorHAnsi" w:cstheme="minorHAnsi"/>
        </w:rPr>
        <w:t xml:space="preserve"> adoption</w:t>
      </w:r>
    </w:p>
    <w:p w14:paraId="60836B54" w14:textId="04686E86" w:rsidR="00292C31" w:rsidRPr="00910B9B" w:rsidRDefault="006749E2" w:rsidP="00910B9B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right" w:pos="457"/>
          <w:tab w:val="left" w:pos="637"/>
          <w:tab w:val="left" w:pos="907"/>
          <w:tab w:val="left" w:pos="1890"/>
          <w:tab w:val="left" w:pos="2160"/>
          <w:tab w:val="right" w:pos="8197"/>
        </w:tabs>
        <w:ind w:left="135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Five</w:t>
      </w:r>
      <w:r w:rsidR="00292C31" w:rsidRPr="00910B9B">
        <w:rPr>
          <w:rFonts w:asciiTheme="minorHAnsi" w:hAnsiTheme="minorHAnsi" w:cstheme="minorHAnsi"/>
        </w:rPr>
        <w:t xml:space="preserve"> RAMP </w:t>
      </w:r>
      <w:r>
        <w:rPr>
          <w:rFonts w:asciiTheme="minorHAnsi" w:hAnsiTheme="minorHAnsi" w:cstheme="minorHAnsi"/>
        </w:rPr>
        <w:t xml:space="preserve">documents </w:t>
      </w:r>
      <w:r w:rsidR="00381DB3">
        <w:rPr>
          <w:rFonts w:asciiTheme="minorHAnsi" w:hAnsiTheme="minorHAnsi" w:cstheme="minorHAnsi"/>
        </w:rPr>
        <w:t>proposed for submission</w:t>
      </w:r>
    </w:p>
    <w:p w14:paraId="136A664A" w14:textId="6E3C6583" w:rsidR="00E921A2" w:rsidRPr="00910B9B" w:rsidRDefault="00024D8D" w:rsidP="00A37E16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asciiTheme="minorHAnsi" w:hAnsiTheme="minorHAnsi" w:cstheme="minorHAnsi"/>
        </w:rPr>
      </w:pPr>
      <w:r w:rsidRPr="00910B9B">
        <w:rPr>
          <w:rFonts w:asciiTheme="minorHAnsi" w:hAnsiTheme="minorHAnsi" w:cstheme="minorHAnsi"/>
        </w:rPr>
        <w:t>2024-2025 College Catalog</w:t>
      </w:r>
      <w:r w:rsidR="009A3692">
        <w:rPr>
          <w:rFonts w:asciiTheme="minorHAnsi" w:hAnsiTheme="minorHAnsi" w:cstheme="minorHAnsi"/>
        </w:rPr>
        <w:t xml:space="preserve"> adoption</w:t>
      </w:r>
    </w:p>
    <w:p w14:paraId="13175BF2" w14:textId="77777777" w:rsidR="009A3692" w:rsidRDefault="009A3692" w:rsidP="00A37E16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Agreements:</w:t>
      </w:r>
    </w:p>
    <w:p w14:paraId="3A33D3E4" w14:textId="3564B5EA" w:rsidR="00910B9B" w:rsidRPr="00910B9B" w:rsidRDefault="00B27F82" w:rsidP="009A3692">
      <w:pPr>
        <w:pStyle w:val="ListParagraph"/>
        <w:numPr>
          <w:ilvl w:val="2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910B9B">
        <w:rPr>
          <w:rFonts w:asciiTheme="minorHAnsi" w:hAnsiTheme="minorHAnsi" w:cstheme="minorHAnsi"/>
        </w:rPr>
        <w:t xml:space="preserve">GREDF data sharing </w:t>
      </w:r>
    </w:p>
    <w:p w14:paraId="4B038E6D" w14:textId="110D4AE3" w:rsidR="00B51A7D" w:rsidRPr="0015001D" w:rsidRDefault="00910B9B" w:rsidP="009A3692">
      <w:pPr>
        <w:pStyle w:val="ListParagraph"/>
        <w:numPr>
          <w:ilvl w:val="2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>
        <w:rPr>
          <w:rFonts w:asciiTheme="minorHAnsi" w:hAnsiTheme="minorHAnsi" w:cstheme="minorHAnsi"/>
        </w:rPr>
        <w:t>Regional Office of Education at the Southeast Education Center</w:t>
      </w:r>
    </w:p>
    <w:p w14:paraId="0070A6A4" w14:textId="4F2BFD98" w:rsidR="0015001D" w:rsidRPr="00F17BD7" w:rsidRDefault="006247EE" w:rsidP="009A3692">
      <w:pPr>
        <w:pStyle w:val="ListParagraph"/>
        <w:numPr>
          <w:ilvl w:val="2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proofErr w:type="spellStart"/>
      <w:r>
        <w:rPr>
          <w:rFonts w:asciiTheme="minorHAnsi" w:hAnsiTheme="minorHAnsi" w:cstheme="minorHAnsi"/>
        </w:rPr>
        <w:t>Architechnics</w:t>
      </w:r>
      <w:proofErr w:type="spellEnd"/>
      <w:r>
        <w:rPr>
          <w:rFonts w:asciiTheme="minorHAnsi" w:hAnsiTheme="minorHAnsi" w:cstheme="minorHAnsi"/>
        </w:rPr>
        <w:t>, Inc.</w:t>
      </w:r>
      <w:r w:rsidR="00B4771B">
        <w:rPr>
          <w:rFonts w:asciiTheme="minorHAnsi" w:hAnsiTheme="minorHAnsi" w:cstheme="minorHAnsi"/>
        </w:rPr>
        <w:t xml:space="preserve"> for a science lab renovation</w:t>
      </w:r>
    </w:p>
    <w:p w14:paraId="65318724" w14:textId="45FE900D" w:rsidR="00AD3F80" w:rsidRPr="00AD3F80" w:rsidRDefault="00F17BD7" w:rsidP="009A3692">
      <w:pPr>
        <w:pStyle w:val="ListParagraph"/>
        <w:numPr>
          <w:ilvl w:val="2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proofErr w:type="spellStart"/>
      <w:r>
        <w:rPr>
          <w:rFonts w:asciiTheme="minorHAnsi" w:hAnsiTheme="minorHAnsi" w:cstheme="minorHAnsi"/>
        </w:rPr>
        <w:t>Quanada</w:t>
      </w:r>
      <w:proofErr w:type="spellEnd"/>
    </w:p>
    <w:p w14:paraId="3961F4D3" w14:textId="11CB2EF2" w:rsidR="001523B9" w:rsidRPr="009A3692" w:rsidRDefault="009A3692" w:rsidP="009A3692">
      <w:pPr>
        <w:pStyle w:val="ListParagraph"/>
        <w:numPr>
          <w:ilvl w:val="1"/>
          <w:numId w:val="1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i/>
          <w:iCs/>
          <w:color w:val="000000"/>
        </w:rPr>
      </w:pPr>
      <w:r>
        <w:rPr>
          <w:rFonts w:asciiTheme="minorHAnsi" w:hAnsiTheme="minorHAnsi" w:cstheme="minorHAnsi"/>
        </w:rPr>
        <w:t>Acceptance of</w:t>
      </w:r>
      <w:r w:rsidR="00AD3F80">
        <w:rPr>
          <w:rFonts w:asciiTheme="minorHAnsi" w:hAnsiTheme="minorHAnsi" w:cstheme="minorHAnsi"/>
        </w:rPr>
        <w:t xml:space="preserve"> a bid proposal for a</w:t>
      </w:r>
      <w:r w:rsidR="001523B9">
        <w:rPr>
          <w:rFonts w:asciiTheme="minorHAnsi" w:hAnsiTheme="minorHAnsi" w:cstheme="minorHAnsi"/>
        </w:rPr>
        <w:t xml:space="preserve"> door access system</w:t>
      </w:r>
      <w:r w:rsidR="00F17BD7">
        <w:rPr>
          <w:rFonts w:asciiTheme="minorHAnsi" w:hAnsiTheme="minorHAnsi" w:cstheme="minorHAnsi"/>
        </w:rPr>
        <w:t xml:space="preserve"> </w:t>
      </w:r>
    </w:p>
    <w:p w14:paraId="0FA47D9E" w14:textId="77777777" w:rsidR="009A3692" w:rsidRPr="009A3692" w:rsidRDefault="009A3692" w:rsidP="009A3692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/>
        <w:jc w:val="both"/>
        <w:rPr>
          <w:rFonts w:eastAsia="Times New Roman"/>
          <w:i/>
          <w:iCs/>
          <w:color w:val="000000"/>
        </w:rPr>
      </w:pPr>
    </w:p>
    <w:p w14:paraId="51206C36" w14:textId="6C955EC7" w:rsidR="00D10BFB" w:rsidRDefault="00D10BFB" w:rsidP="000B45A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Personnel</w:t>
      </w:r>
      <w:r w:rsidR="003D3A9E" w:rsidRPr="0039733D">
        <w:rPr>
          <w:rFonts w:eastAsia="Times New Roman"/>
          <w:b/>
          <w:bCs/>
          <w:color w:val="000000"/>
        </w:rPr>
        <w:t>/Closed Session Items</w:t>
      </w:r>
    </w:p>
    <w:p w14:paraId="03E17F3D" w14:textId="39746F17" w:rsidR="00917FAF" w:rsidRPr="00917FAF" w:rsidRDefault="00917FAF" w:rsidP="009A36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proofErr w:type="spellStart"/>
      <w:r w:rsidRPr="00917FAF">
        <w:rPr>
          <w:rFonts w:eastAsia="Times New Roman"/>
          <w:color w:val="000000"/>
        </w:rPr>
        <w:t>Cupa</w:t>
      </w:r>
      <w:proofErr w:type="spellEnd"/>
      <w:r w:rsidRPr="00917FAF">
        <w:rPr>
          <w:rFonts w:eastAsia="Times New Roman"/>
          <w:color w:val="000000"/>
        </w:rPr>
        <w:t xml:space="preserve"> data update </w:t>
      </w:r>
      <w:r w:rsidR="00AC72EF">
        <w:rPr>
          <w:rFonts w:eastAsia="Times New Roman"/>
          <w:color w:val="000000"/>
        </w:rPr>
        <w:t>on positions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3B029C9A" w14:textId="7E1ED898" w:rsidR="00231879" w:rsidRDefault="00C31423" w:rsidP="009A36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Update on Federal Changes</w:t>
      </w:r>
    </w:p>
    <w:p w14:paraId="3CB9458D" w14:textId="4EAA8618" w:rsidR="00917FAF" w:rsidRPr="00F54C97" w:rsidRDefault="00917FAF" w:rsidP="00917FAF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1BE66D48" w14:textId="77777777" w:rsidR="00E40FAA" w:rsidRPr="00E40FAA" w:rsidRDefault="00E40FAA" w:rsidP="00E40FAA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E723622" w14:textId="77777777" w:rsidR="0061110C" w:rsidRPr="0039733D" w:rsidRDefault="0061110C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sectPr w:rsidR="0061110C" w:rsidRPr="0039733D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D496" w14:textId="77777777" w:rsidR="00600F33" w:rsidRDefault="00600F33" w:rsidP="00A0186D">
      <w:pPr>
        <w:spacing w:before="0" w:after="0" w:line="240" w:lineRule="auto"/>
      </w:pPr>
      <w:r>
        <w:separator/>
      </w:r>
    </w:p>
  </w:endnote>
  <w:endnote w:type="continuationSeparator" w:id="0">
    <w:p w14:paraId="6FBB1FD7" w14:textId="77777777" w:rsidR="00600F33" w:rsidRDefault="00600F33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2F349EFA" w14:textId="77777777" w:rsidR="00600F33" w:rsidRDefault="00600F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1F36" w14:textId="77777777" w:rsidR="00600F33" w:rsidRDefault="00600F33" w:rsidP="00A0186D">
      <w:pPr>
        <w:spacing w:before="0" w:after="0" w:line="240" w:lineRule="auto"/>
      </w:pPr>
      <w:r>
        <w:separator/>
      </w:r>
    </w:p>
  </w:footnote>
  <w:footnote w:type="continuationSeparator" w:id="0">
    <w:p w14:paraId="6DF9D699" w14:textId="77777777" w:rsidR="00600F33" w:rsidRDefault="00600F33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43398802" w14:textId="77777777" w:rsidR="00600F33" w:rsidRDefault="00600F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BB0"/>
    <w:multiLevelType w:val="hybridMultilevel"/>
    <w:tmpl w:val="DB4CA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970943">
    <w:abstractNumId w:val="2"/>
  </w:num>
  <w:num w:numId="2" w16cid:durableId="974720514">
    <w:abstractNumId w:val="1"/>
  </w:num>
  <w:num w:numId="3" w16cid:durableId="174226285">
    <w:abstractNumId w:val="3"/>
  </w:num>
  <w:num w:numId="4" w16cid:durableId="1920476965">
    <w:abstractNumId w:val="4"/>
  </w:num>
  <w:num w:numId="5" w16cid:durableId="9434664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B12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C95"/>
    <w:rsid w:val="001A3656"/>
    <w:rsid w:val="001A4E6B"/>
    <w:rsid w:val="001A657E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61D"/>
    <w:rsid w:val="001C0E74"/>
    <w:rsid w:val="001C11A5"/>
    <w:rsid w:val="001C194C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22D7"/>
    <w:rsid w:val="002A2345"/>
    <w:rsid w:val="002A31B0"/>
    <w:rsid w:val="002A5B2A"/>
    <w:rsid w:val="002B0A45"/>
    <w:rsid w:val="002B25A1"/>
    <w:rsid w:val="002B3FBD"/>
    <w:rsid w:val="002B4E1C"/>
    <w:rsid w:val="002B519E"/>
    <w:rsid w:val="002B6E76"/>
    <w:rsid w:val="002C332C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6BC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7840"/>
    <w:rsid w:val="003601F1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61A"/>
    <w:rsid w:val="00463317"/>
    <w:rsid w:val="00463D80"/>
    <w:rsid w:val="004652BD"/>
    <w:rsid w:val="004664E7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2F2D"/>
    <w:rsid w:val="00593D06"/>
    <w:rsid w:val="00595B44"/>
    <w:rsid w:val="00595D26"/>
    <w:rsid w:val="00596804"/>
    <w:rsid w:val="00597608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DB0"/>
    <w:rsid w:val="00643384"/>
    <w:rsid w:val="00644A75"/>
    <w:rsid w:val="00645969"/>
    <w:rsid w:val="00645B2C"/>
    <w:rsid w:val="0064739E"/>
    <w:rsid w:val="0065078A"/>
    <w:rsid w:val="006528CC"/>
    <w:rsid w:val="00652938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739"/>
    <w:rsid w:val="00785877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532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6F01"/>
    <w:rsid w:val="008603E3"/>
    <w:rsid w:val="0086165D"/>
    <w:rsid w:val="00861C87"/>
    <w:rsid w:val="00863154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BD1"/>
    <w:rsid w:val="008922A1"/>
    <w:rsid w:val="00894D1C"/>
    <w:rsid w:val="00896ECA"/>
    <w:rsid w:val="0089700E"/>
    <w:rsid w:val="008A1294"/>
    <w:rsid w:val="008A2820"/>
    <w:rsid w:val="008A38A3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7DE"/>
    <w:rsid w:val="009067EA"/>
    <w:rsid w:val="00910163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7545"/>
    <w:rsid w:val="00A07E6A"/>
    <w:rsid w:val="00A10EA3"/>
    <w:rsid w:val="00A12BBD"/>
    <w:rsid w:val="00A14102"/>
    <w:rsid w:val="00A148F7"/>
    <w:rsid w:val="00A15EEC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3B7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7032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AF0"/>
    <w:rsid w:val="00C05354"/>
    <w:rsid w:val="00C07E81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973"/>
    <w:rsid w:val="00C5657B"/>
    <w:rsid w:val="00C56CA3"/>
    <w:rsid w:val="00C56E0F"/>
    <w:rsid w:val="00C57135"/>
    <w:rsid w:val="00C574F8"/>
    <w:rsid w:val="00C6080A"/>
    <w:rsid w:val="00C611C8"/>
    <w:rsid w:val="00C61E8E"/>
    <w:rsid w:val="00C62DD5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10BFB"/>
    <w:rsid w:val="00D10D60"/>
    <w:rsid w:val="00D115D2"/>
    <w:rsid w:val="00D115EC"/>
    <w:rsid w:val="00D1160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3D3B"/>
    <w:rsid w:val="00D54751"/>
    <w:rsid w:val="00D563FF"/>
    <w:rsid w:val="00D56634"/>
    <w:rsid w:val="00D578A7"/>
    <w:rsid w:val="00D57C63"/>
    <w:rsid w:val="00D57D32"/>
    <w:rsid w:val="00D60C70"/>
    <w:rsid w:val="00D6163E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A1E"/>
    <w:rsid w:val="00E445DB"/>
    <w:rsid w:val="00E44B4C"/>
    <w:rsid w:val="00E461CC"/>
    <w:rsid w:val="00E476AA"/>
    <w:rsid w:val="00E51034"/>
    <w:rsid w:val="00E51314"/>
    <w:rsid w:val="00E522EC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ED8"/>
    <w:rsid w:val="00F3256B"/>
    <w:rsid w:val="00F32D03"/>
    <w:rsid w:val="00F335B1"/>
    <w:rsid w:val="00F33C92"/>
    <w:rsid w:val="00F349CD"/>
    <w:rsid w:val="00F35907"/>
    <w:rsid w:val="00F40021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10</cp:revision>
  <cp:lastPrinted>2024-07-09T14:56:00Z</cp:lastPrinted>
  <dcterms:created xsi:type="dcterms:W3CDTF">2024-07-09T14:50:00Z</dcterms:created>
  <dcterms:modified xsi:type="dcterms:W3CDTF">2024-07-09T14:58:00Z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